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C8" w:rsidRDefault="002C72C8" w:rsidP="002C72C8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                                                                                    СЕЛЬСКОГО ПОСЕЛЕНИЯ КАЗАНСКИЙ СЕЛЬСОВТ МУНИЦИПАЛЬНОГО РАЙОНА АЛЬШЕЕВСКИЙ РАЙОН РЕСПУБЛИКИ БАШКОРТОСТАН</w:t>
      </w:r>
    </w:p>
    <w:p w:rsidR="002C72C8" w:rsidRDefault="002C72C8" w:rsidP="002C72C8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2C72C8" w:rsidRDefault="002C72C8" w:rsidP="002C72C8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КАРАР                                                                           ПОСТАНОВЛЕНИЕ</w:t>
      </w:r>
    </w:p>
    <w:p w:rsidR="002C72C8" w:rsidRDefault="002C72C8" w:rsidP="002C72C8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C72C8" w:rsidRDefault="002C72C8" w:rsidP="002C72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«01»  апрель 2015й.                        № 14                      «01»  апреля  2015г.</w:t>
      </w:r>
    </w:p>
    <w:p w:rsidR="002C72C8" w:rsidRPr="001E29ED" w:rsidRDefault="002C72C8" w:rsidP="002C72C8">
      <w:pPr>
        <w:jc w:val="both"/>
        <w:rPr>
          <w:sz w:val="26"/>
          <w:szCs w:val="26"/>
        </w:rPr>
      </w:pPr>
    </w:p>
    <w:p w:rsidR="002C72C8" w:rsidRPr="004449F8" w:rsidRDefault="002C72C8" w:rsidP="002C72C8">
      <w:pPr>
        <w:jc w:val="both"/>
        <w:rPr>
          <w:sz w:val="28"/>
          <w:szCs w:val="28"/>
        </w:rPr>
      </w:pPr>
    </w:p>
    <w:p w:rsidR="002C72C8" w:rsidRPr="004449F8" w:rsidRDefault="002C72C8" w:rsidP="002C72C8">
      <w:pPr>
        <w:jc w:val="center"/>
        <w:rPr>
          <w:sz w:val="28"/>
          <w:szCs w:val="28"/>
        </w:rPr>
      </w:pPr>
      <w:r w:rsidRPr="004449F8">
        <w:rPr>
          <w:sz w:val="28"/>
          <w:szCs w:val="28"/>
        </w:rPr>
        <w:t>О приватизации находящегося в государственной собственности</w:t>
      </w:r>
    </w:p>
    <w:p w:rsidR="002C72C8" w:rsidRPr="004449F8" w:rsidRDefault="002C72C8" w:rsidP="002C72C8">
      <w:pPr>
        <w:jc w:val="center"/>
        <w:rPr>
          <w:sz w:val="28"/>
          <w:szCs w:val="28"/>
        </w:rPr>
      </w:pPr>
      <w:r w:rsidRPr="004449F8">
        <w:rPr>
          <w:sz w:val="28"/>
          <w:szCs w:val="28"/>
        </w:rPr>
        <w:t>земельного участка, на котором расположены объекты недвижимого</w:t>
      </w:r>
    </w:p>
    <w:p w:rsidR="002C72C8" w:rsidRPr="004449F8" w:rsidRDefault="002C72C8" w:rsidP="002C72C8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4449F8">
        <w:rPr>
          <w:rFonts w:ascii="Times New Roman" w:hAnsi="Times New Roman" w:cs="Times New Roman"/>
          <w:sz w:val="28"/>
          <w:szCs w:val="28"/>
        </w:rPr>
        <w:t>имущества, находящиеся в собственности</w:t>
      </w:r>
    </w:p>
    <w:p w:rsidR="002C72C8" w:rsidRPr="004449F8" w:rsidRDefault="002C72C8" w:rsidP="002C72C8">
      <w:pPr>
        <w:pStyle w:val="ConsNormal"/>
        <w:jc w:val="center"/>
        <w:rPr>
          <w:rFonts w:ascii="Times New Roman" w:hAnsi="Times New Roman"/>
          <w:sz w:val="28"/>
          <w:szCs w:val="28"/>
        </w:rPr>
      </w:pPr>
      <w:r w:rsidRPr="004449F8">
        <w:rPr>
          <w:rFonts w:ascii="Times New Roman" w:hAnsi="Times New Roman"/>
          <w:sz w:val="28"/>
          <w:szCs w:val="28"/>
        </w:rPr>
        <w:t xml:space="preserve">Каюмова   Ильмира  Миргасимовича,  Каюмовой  Светланы  Фатыховны, </w:t>
      </w:r>
    </w:p>
    <w:p w:rsidR="002C72C8" w:rsidRPr="004449F8" w:rsidRDefault="00626E1F" w:rsidP="00626E1F">
      <w:pPr>
        <w:pStyle w:val="Con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C72C8">
        <w:rPr>
          <w:rFonts w:ascii="Times New Roman" w:hAnsi="Times New Roman"/>
          <w:sz w:val="28"/>
          <w:szCs w:val="28"/>
        </w:rPr>
        <w:t>Каюмовой   Гузель  Ильмировны</w:t>
      </w:r>
    </w:p>
    <w:p w:rsidR="002C72C8" w:rsidRPr="001E29ED" w:rsidRDefault="002C72C8" w:rsidP="002C72C8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2C72C8" w:rsidRPr="0029002A" w:rsidRDefault="002C72C8" w:rsidP="002C72C8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29002A">
        <w:rPr>
          <w:rFonts w:ascii="Times New Roman" w:hAnsi="Times New Roman" w:cs="Times New Roman"/>
          <w:sz w:val="28"/>
          <w:szCs w:val="28"/>
        </w:rPr>
        <w:t xml:space="preserve">В соответствии со ст. 39.3 Земельного кодекса Российской Федерации, ст.3.3 Федерального закона № 137-ФЗ от 25.10.2001 «О введении в действие Земельного кодекса РФ», </w:t>
      </w:r>
      <w:r>
        <w:rPr>
          <w:rFonts w:ascii="Times New Roman" w:hAnsi="Times New Roman" w:cs="Times New Roman"/>
          <w:sz w:val="28"/>
          <w:szCs w:val="28"/>
        </w:rPr>
        <w:t>на основании заявлений</w:t>
      </w:r>
      <w:r w:rsidRPr="0029002A">
        <w:rPr>
          <w:rFonts w:ascii="Times New Roman" w:hAnsi="Times New Roman"/>
          <w:sz w:val="28"/>
          <w:szCs w:val="28"/>
        </w:rPr>
        <w:t xml:space="preserve">  Каюмова   Ильмира  Миргасимовича,  Каюмовой  Светлан</w:t>
      </w:r>
      <w:r>
        <w:rPr>
          <w:rFonts w:ascii="Times New Roman" w:hAnsi="Times New Roman"/>
          <w:sz w:val="28"/>
          <w:szCs w:val="28"/>
        </w:rPr>
        <w:t>ы  Фатыховны, Каюмовой   Гузель</w:t>
      </w:r>
      <w:r w:rsidRPr="0029002A">
        <w:rPr>
          <w:rFonts w:ascii="Times New Roman" w:hAnsi="Times New Roman"/>
          <w:sz w:val="28"/>
          <w:szCs w:val="28"/>
        </w:rPr>
        <w:t xml:space="preserve"> Ильмировны</w:t>
      </w:r>
      <w:r w:rsidRPr="0029002A">
        <w:rPr>
          <w:rFonts w:ascii="Times New Roman" w:hAnsi="Times New Roman" w:cs="Times New Roman"/>
          <w:sz w:val="28"/>
          <w:szCs w:val="28"/>
        </w:rPr>
        <w:t>,  согласно   свидетельств о государственной регистрации права от 04.02.2013 года</w:t>
      </w:r>
      <w:r>
        <w:rPr>
          <w:rFonts w:ascii="Times New Roman" w:hAnsi="Times New Roman" w:cs="Times New Roman"/>
          <w:sz w:val="28"/>
          <w:szCs w:val="28"/>
        </w:rPr>
        <w:t xml:space="preserve"> и от 31.12.2014 года</w:t>
      </w:r>
      <w:r w:rsidRPr="0029002A">
        <w:rPr>
          <w:rFonts w:ascii="Times New Roman" w:hAnsi="Times New Roman" w:cs="Times New Roman"/>
          <w:sz w:val="28"/>
          <w:szCs w:val="28"/>
        </w:rPr>
        <w:t xml:space="preserve">, кадастровый паспорт  земельного  участка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9002A">
        <w:rPr>
          <w:rFonts w:ascii="Times New Roman" w:hAnsi="Times New Roman" w:cs="Times New Roman"/>
          <w:sz w:val="28"/>
          <w:szCs w:val="28"/>
        </w:rPr>
        <w:t xml:space="preserve">.12.2014,   ПОСТАНОВЛЯЮ:     </w:t>
      </w:r>
    </w:p>
    <w:p w:rsidR="002C72C8" w:rsidRPr="0029002A" w:rsidRDefault="002C72C8" w:rsidP="002C72C8">
      <w:pPr>
        <w:pStyle w:val="ConsNormal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29002A">
        <w:rPr>
          <w:rFonts w:ascii="Times New Roman" w:hAnsi="Times New Roman" w:cs="Times New Roman"/>
          <w:sz w:val="28"/>
          <w:szCs w:val="28"/>
        </w:rPr>
        <w:t xml:space="preserve">  1. Предоставить  в долевую собственность по 1/3  доле </w:t>
      </w:r>
      <w:r w:rsidRPr="002900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Каюмову   Ильмиру  Миргасимовичу,  Каюмовой  Светлане</w:t>
      </w:r>
      <w:r w:rsidRPr="0029002A">
        <w:rPr>
          <w:rFonts w:ascii="Times New Roman" w:hAnsi="Times New Roman"/>
          <w:sz w:val="28"/>
          <w:szCs w:val="28"/>
        </w:rPr>
        <w:t xml:space="preserve">  Фатыховн</w:t>
      </w:r>
      <w:r>
        <w:rPr>
          <w:rFonts w:ascii="Times New Roman" w:hAnsi="Times New Roman"/>
          <w:sz w:val="28"/>
          <w:szCs w:val="28"/>
        </w:rPr>
        <w:t>е</w:t>
      </w:r>
      <w:r w:rsidRPr="002900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Каюмовой   Гузель  Ильмировне</w:t>
      </w:r>
      <w:r w:rsidRPr="0029002A">
        <w:rPr>
          <w:rFonts w:ascii="Times New Roman" w:hAnsi="Times New Roman"/>
          <w:sz w:val="28"/>
          <w:szCs w:val="28"/>
        </w:rPr>
        <w:t xml:space="preserve">  и</w:t>
      </w:r>
      <w:r w:rsidRPr="0029002A">
        <w:rPr>
          <w:rFonts w:ascii="Times New Roman" w:hAnsi="Times New Roman" w:cs="Times New Roman"/>
          <w:sz w:val="28"/>
          <w:szCs w:val="28"/>
        </w:rPr>
        <w:t xml:space="preserve">меющим   в собственности –  жилой дом, согласно   свидетельств о государственной регистрации права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00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29002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002A">
        <w:rPr>
          <w:rFonts w:ascii="Times New Roman" w:hAnsi="Times New Roman" w:cs="Times New Roman"/>
          <w:sz w:val="28"/>
          <w:szCs w:val="28"/>
        </w:rPr>
        <w:t xml:space="preserve"> года  серия 04  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002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398038</w:t>
      </w:r>
      <w:r w:rsidRPr="0029002A">
        <w:rPr>
          <w:rFonts w:ascii="Times New Roman" w:hAnsi="Times New Roman" w:cs="Times New Roman"/>
          <w:sz w:val="28"/>
          <w:szCs w:val="28"/>
        </w:rPr>
        <w:t>,  серия 04  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002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398039</w:t>
      </w:r>
      <w:r w:rsidRPr="002900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31.12.2014 года</w:t>
      </w:r>
      <w:r w:rsidRPr="0029002A">
        <w:rPr>
          <w:rFonts w:ascii="Times New Roman" w:hAnsi="Times New Roman" w:cs="Times New Roman"/>
          <w:sz w:val="28"/>
          <w:szCs w:val="28"/>
        </w:rPr>
        <w:t xml:space="preserve">  серия 04  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002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458516</w:t>
      </w:r>
      <w:r w:rsidRPr="0029002A">
        <w:rPr>
          <w:rFonts w:ascii="Times New Roman" w:hAnsi="Times New Roman" w:cs="Times New Roman"/>
          <w:sz w:val="28"/>
          <w:szCs w:val="28"/>
        </w:rPr>
        <w:t xml:space="preserve">  в собственность за плату по цене равной </w:t>
      </w:r>
      <w:r w:rsidR="009405A8">
        <w:rPr>
          <w:rFonts w:ascii="Times New Roman" w:hAnsi="Times New Roman" w:cs="Times New Roman"/>
          <w:sz w:val="28"/>
          <w:szCs w:val="28"/>
        </w:rPr>
        <w:t>2999</w:t>
      </w:r>
      <w:r w:rsidRPr="0029002A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9405A8">
        <w:rPr>
          <w:rFonts w:ascii="Times New Roman" w:hAnsi="Times New Roman" w:cs="Times New Roman"/>
          <w:sz w:val="28"/>
          <w:szCs w:val="28"/>
        </w:rPr>
        <w:t>две тысячи девятьсот девяносто девять</w:t>
      </w:r>
      <w:r w:rsidRPr="0029002A">
        <w:rPr>
          <w:rFonts w:ascii="Times New Roman" w:hAnsi="Times New Roman" w:cs="Times New Roman"/>
          <w:sz w:val="28"/>
          <w:szCs w:val="28"/>
        </w:rPr>
        <w:t xml:space="preserve">)  рублей 00 копеек (без учета налога на добавленную стоимость), 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2522</w:t>
      </w:r>
      <w:r w:rsidRPr="0029002A">
        <w:rPr>
          <w:rFonts w:ascii="Times New Roman" w:hAnsi="Times New Roman" w:cs="Times New Roman"/>
          <w:sz w:val="28"/>
          <w:szCs w:val="28"/>
        </w:rPr>
        <w:t xml:space="preserve"> кв.м  из земель населенных пунктов с кадастровым номером 02:02:</w:t>
      </w:r>
      <w:r>
        <w:rPr>
          <w:rFonts w:ascii="Times New Roman" w:hAnsi="Times New Roman" w:cs="Times New Roman"/>
          <w:sz w:val="28"/>
          <w:szCs w:val="28"/>
        </w:rPr>
        <w:t>020201</w:t>
      </w:r>
      <w:r w:rsidRPr="002900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002A">
        <w:rPr>
          <w:rFonts w:ascii="Times New Roman" w:hAnsi="Times New Roman" w:cs="Times New Roman"/>
          <w:sz w:val="28"/>
          <w:szCs w:val="28"/>
        </w:rPr>
        <w:t>48, находящийся по адресу: Республика   Башкортостан,   Альшеевский   район,</w:t>
      </w:r>
      <w:r w:rsidRPr="002900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Казанский</w:t>
      </w:r>
      <w:r w:rsidRPr="0029002A">
        <w:rPr>
          <w:rFonts w:ascii="Times New Roman" w:hAnsi="Times New Roman" w:cs="Times New Roman"/>
          <w:sz w:val="28"/>
          <w:szCs w:val="28"/>
        </w:rPr>
        <w:t xml:space="preserve"> с/с,  </w:t>
      </w:r>
      <w:r>
        <w:rPr>
          <w:rFonts w:ascii="Times New Roman" w:hAnsi="Times New Roman" w:cs="Times New Roman"/>
          <w:sz w:val="28"/>
          <w:szCs w:val="28"/>
        </w:rPr>
        <w:t>с.Урняк</w:t>
      </w:r>
      <w:r w:rsidRPr="0029002A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Горная</w:t>
      </w:r>
      <w:r w:rsidRPr="0029002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9002A">
        <w:rPr>
          <w:rFonts w:ascii="Times New Roman" w:hAnsi="Times New Roman" w:cs="Times New Roman"/>
          <w:sz w:val="28"/>
          <w:szCs w:val="28"/>
        </w:rPr>
        <w:t xml:space="preserve"> (далее – Участок), 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29002A">
        <w:rPr>
          <w:rFonts w:ascii="Times New Roman" w:hAnsi="Times New Roman" w:cs="Times New Roman"/>
          <w:sz w:val="28"/>
          <w:szCs w:val="28"/>
        </w:rPr>
        <w:t xml:space="preserve">  в границах, указанных в кадастровом паспорте Участка, прилагаемом к настоящему постановлению.  </w:t>
      </w:r>
    </w:p>
    <w:p w:rsidR="002C72C8" w:rsidRPr="0029002A" w:rsidRDefault="002C72C8" w:rsidP="002C72C8">
      <w:pPr>
        <w:pStyle w:val="ConsNormal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29002A">
        <w:rPr>
          <w:rFonts w:ascii="Times New Roman" w:hAnsi="Times New Roman" w:cs="Times New Roman"/>
          <w:sz w:val="28"/>
          <w:szCs w:val="28"/>
        </w:rPr>
        <w:t xml:space="preserve">     2.    Участок не имеет обременений и ограничений использования.</w:t>
      </w:r>
    </w:p>
    <w:p w:rsidR="002C72C8" w:rsidRPr="0029002A" w:rsidRDefault="002C72C8" w:rsidP="002C72C8">
      <w:pPr>
        <w:pStyle w:val="ConsNormal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29002A">
        <w:rPr>
          <w:rFonts w:ascii="Times New Roman" w:hAnsi="Times New Roman" w:cs="Times New Roman"/>
          <w:sz w:val="28"/>
          <w:szCs w:val="28"/>
        </w:rPr>
        <w:t xml:space="preserve">     3. Комитету по управлению собственностью Минземимущества РБ по Альшеевскому  району  подготовить  проект  договора  купли-продажи земельного участка.</w:t>
      </w:r>
    </w:p>
    <w:p w:rsidR="002C72C8" w:rsidRPr="0029002A" w:rsidRDefault="002C72C8" w:rsidP="002C72C8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29002A">
        <w:rPr>
          <w:rFonts w:ascii="Times New Roman" w:hAnsi="Times New Roman" w:cs="Times New Roman"/>
          <w:sz w:val="28"/>
          <w:szCs w:val="28"/>
        </w:rPr>
        <w:t xml:space="preserve">     4.</w:t>
      </w:r>
      <w:r w:rsidRPr="00290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Каюмову   Ильмиру  Миргасимовичу,  Каюмовой  Светлане</w:t>
      </w:r>
      <w:r w:rsidRPr="0029002A">
        <w:rPr>
          <w:rFonts w:ascii="Times New Roman" w:hAnsi="Times New Roman"/>
          <w:sz w:val="28"/>
          <w:szCs w:val="28"/>
        </w:rPr>
        <w:t xml:space="preserve">  Фатыховн</w:t>
      </w:r>
      <w:r>
        <w:rPr>
          <w:rFonts w:ascii="Times New Roman" w:hAnsi="Times New Roman"/>
          <w:sz w:val="28"/>
          <w:szCs w:val="28"/>
        </w:rPr>
        <w:t>е</w:t>
      </w:r>
      <w:r w:rsidRPr="002900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Каюмовой   Гузель  Ильмировне</w:t>
      </w:r>
      <w:r w:rsidRPr="0029002A">
        <w:rPr>
          <w:rFonts w:ascii="Times New Roman" w:hAnsi="Times New Roman"/>
          <w:sz w:val="28"/>
          <w:szCs w:val="28"/>
        </w:rPr>
        <w:t xml:space="preserve"> </w:t>
      </w:r>
      <w:r w:rsidRPr="0029002A">
        <w:rPr>
          <w:rFonts w:ascii="Times New Roman" w:hAnsi="Times New Roman" w:cs="Times New Roman"/>
          <w:sz w:val="28"/>
          <w:szCs w:val="28"/>
        </w:rPr>
        <w:t>в установленном  порядке  обеспечить:</w:t>
      </w:r>
    </w:p>
    <w:p w:rsidR="002C72C8" w:rsidRPr="0029002A" w:rsidRDefault="002C72C8" w:rsidP="002C72C8">
      <w:pPr>
        <w:jc w:val="both"/>
        <w:rPr>
          <w:sz w:val="28"/>
          <w:szCs w:val="28"/>
        </w:rPr>
      </w:pPr>
      <w:r w:rsidRPr="0029002A">
        <w:rPr>
          <w:sz w:val="28"/>
          <w:szCs w:val="28"/>
        </w:rPr>
        <w:t xml:space="preserve">          - государственную регистрацию права собственности на Участок, в Управлении Федеральной регистрационной службы по РБ; </w:t>
      </w:r>
    </w:p>
    <w:p w:rsidR="002C72C8" w:rsidRPr="0029002A" w:rsidRDefault="002C72C8" w:rsidP="002C72C8">
      <w:pPr>
        <w:spacing w:line="264" w:lineRule="auto"/>
        <w:ind w:firstLine="720"/>
        <w:jc w:val="both"/>
        <w:rPr>
          <w:sz w:val="28"/>
          <w:szCs w:val="28"/>
        </w:rPr>
      </w:pPr>
      <w:r w:rsidRPr="0029002A">
        <w:rPr>
          <w:sz w:val="28"/>
          <w:szCs w:val="28"/>
        </w:rPr>
        <w:t>- представление в Комитет по управлению собственностью Минземимущества РБ по Альшеевскому району в 10-дневный срок с момента государственной регистрации права собственности на земельный участок, указанный в пункте 1 настоящего постановления, одного экземпляра  договора купли-продажи земельного участка.</w:t>
      </w:r>
    </w:p>
    <w:p w:rsidR="002C72C8" w:rsidRDefault="002C72C8" w:rsidP="002C72C8">
      <w:pPr>
        <w:spacing w:line="264" w:lineRule="auto"/>
        <w:ind w:firstLine="720"/>
        <w:jc w:val="both"/>
        <w:rPr>
          <w:sz w:val="28"/>
          <w:szCs w:val="28"/>
        </w:rPr>
      </w:pPr>
      <w:r w:rsidRPr="0029002A">
        <w:rPr>
          <w:sz w:val="28"/>
          <w:szCs w:val="28"/>
        </w:rPr>
        <w:lastRenderedPageBreak/>
        <w:t>5. Подписание договора купли-продажи Участка возложить на председателя КУС Минземимущества РБ по Альшеевскому району.</w:t>
      </w: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Ф.М. Файзрахманов</w:t>
      </w: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2C72C8" w:rsidRDefault="002C72C8" w:rsidP="002C72C8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</w:t>
      </w:r>
    </w:p>
    <w:p w:rsidR="002C72C8" w:rsidRPr="0090665D" w:rsidRDefault="002C72C8" w:rsidP="002C72C8">
      <w:pPr>
        <w:pStyle w:val="Con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</w:t>
      </w:r>
      <w:r w:rsidRPr="0090665D">
        <w:rPr>
          <w:rFonts w:ascii="Times New Roman" w:hAnsi="Times New Roman" w:cs="Times New Roman"/>
          <w:bCs/>
          <w:sz w:val="24"/>
          <w:szCs w:val="24"/>
        </w:rPr>
        <w:t>РАСЧЕТ</w:t>
      </w:r>
    </w:p>
    <w:p w:rsidR="002C72C8" w:rsidRPr="0090665D" w:rsidRDefault="002C72C8" w:rsidP="002C72C8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665D">
        <w:rPr>
          <w:rFonts w:ascii="Times New Roman" w:hAnsi="Times New Roman" w:cs="Times New Roman"/>
          <w:bCs/>
          <w:sz w:val="24"/>
          <w:szCs w:val="24"/>
        </w:rPr>
        <w:t>цены    выкупа    земельного    участка</w:t>
      </w:r>
    </w:p>
    <w:p w:rsidR="002C72C8" w:rsidRPr="00A2079E" w:rsidRDefault="002C72C8" w:rsidP="002C72C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079E">
        <w:rPr>
          <w:rFonts w:ascii="Times New Roman" w:hAnsi="Times New Roman" w:cs="Times New Roman"/>
          <w:bCs/>
          <w:sz w:val="24"/>
          <w:szCs w:val="24"/>
        </w:rPr>
        <w:t>по   адресу:   Альшеевский    район,  Казанский</w:t>
      </w:r>
      <w:r w:rsidRPr="00A2079E">
        <w:rPr>
          <w:rFonts w:ascii="Times New Roman" w:hAnsi="Times New Roman" w:cs="Times New Roman"/>
          <w:sz w:val="24"/>
          <w:szCs w:val="24"/>
        </w:rPr>
        <w:t xml:space="preserve"> с/с,</w:t>
      </w:r>
    </w:p>
    <w:p w:rsidR="002C72C8" w:rsidRPr="00A2079E" w:rsidRDefault="002C72C8" w:rsidP="002C72C8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079E">
        <w:rPr>
          <w:rFonts w:ascii="Times New Roman" w:hAnsi="Times New Roman" w:cs="Times New Roman"/>
          <w:sz w:val="24"/>
          <w:szCs w:val="24"/>
        </w:rPr>
        <w:t>с.</w:t>
      </w:r>
      <w:r w:rsidR="00626E1F">
        <w:rPr>
          <w:rFonts w:ascii="Times New Roman" w:hAnsi="Times New Roman" w:cs="Times New Roman"/>
          <w:sz w:val="24"/>
          <w:szCs w:val="24"/>
        </w:rPr>
        <w:t xml:space="preserve"> </w:t>
      </w:r>
      <w:r w:rsidRPr="00A2079E">
        <w:rPr>
          <w:rFonts w:ascii="Times New Roman" w:hAnsi="Times New Roman" w:cs="Times New Roman"/>
          <w:sz w:val="24"/>
          <w:szCs w:val="24"/>
        </w:rPr>
        <w:t>Урняк, ул.</w:t>
      </w:r>
      <w:r w:rsidR="00626E1F">
        <w:rPr>
          <w:rFonts w:ascii="Times New Roman" w:hAnsi="Times New Roman" w:cs="Times New Roman"/>
          <w:sz w:val="24"/>
          <w:szCs w:val="24"/>
        </w:rPr>
        <w:t xml:space="preserve"> </w:t>
      </w:r>
      <w:r w:rsidRPr="00A2079E">
        <w:rPr>
          <w:rFonts w:ascii="Times New Roman" w:hAnsi="Times New Roman" w:cs="Times New Roman"/>
          <w:sz w:val="24"/>
          <w:szCs w:val="24"/>
        </w:rPr>
        <w:t>Горная, д.19</w:t>
      </w:r>
    </w:p>
    <w:p w:rsidR="002C72C8" w:rsidRPr="00A2079E" w:rsidRDefault="002C72C8" w:rsidP="002C72C8">
      <w:pPr>
        <w:pStyle w:val="a8"/>
        <w:tabs>
          <w:tab w:val="clear" w:pos="4677"/>
          <w:tab w:val="clear" w:pos="9355"/>
        </w:tabs>
        <w:jc w:val="center"/>
      </w:pPr>
    </w:p>
    <w:p w:rsidR="002C72C8" w:rsidRPr="00A2079E" w:rsidRDefault="002C72C8" w:rsidP="002C72C8">
      <w:pPr>
        <w:pStyle w:val="a8"/>
        <w:tabs>
          <w:tab w:val="clear" w:pos="4677"/>
          <w:tab w:val="clear" w:pos="9355"/>
        </w:tabs>
        <w:ind w:left="6240"/>
      </w:pPr>
    </w:p>
    <w:p w:rsidR="002C72C8" w:rsidRPr="00A2079E" w:rsidRDefault="002C72C8" w:rsidP="002C72C8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A2079E">
        <w:rPr>
          <w:rFonts w:ascii="Times New Roman" w:hAnsi="Times New Roman" w:cs="Times New Roman"/>
          <w:sz w:val="24"/>
          <w:szCs w:val="24"/>
        </w:rPr>
        <w:t xml:space="preserve">Комитет по управлению собственностью Минземимущества Республики Башкортостан по Альшеевскому району произвел расчет цены выкупа земельного участка (кадастровый номер 02:02:020201:248), на котором расположен объект недвижимости, принадлежащий  на  праве собственности </w:t>
      </w:r>
      <w:r w:rsidRPr="00A2079E">
        <w:rPr>
          <w:rFonts w:ascii="Times New Roman" w:hAnsi="Times New Roman"/>
          <w:sz w:val="24"/>
          <w:szCs w:val="24"/>
        </w:rPr>
        <w:t>Каюмова   Ильмира  Миргасимовича,  Каюмовой  Светланы  Фатыховны, Каюмовой   Гузель  Ильмировны</w:t>
      </w:r>
    </w:p>
    <w:p w:rsidR="002C72C8" w:rsidRPr="00A2079E" w:rsidRDefault="002C72C8" w:rsidP="002C72C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2C72C8" w:rsidRPr="00A2079E" w:rsidRDefault="002C72C8" w:rsidP="002C72C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2C72C8" w:rsidRPr="00A2079E" w:rsidRDefault="002C72C8" w:rsidP="002C72C8">
      <w:pPr>
        <w:pStyle w:val="a4"/>
        <w:spacing w:line="360" w:lineRule="auto"/>
        <w:ind w:firstLine="708"/>
        <w:rPr>
          <w:sz w:val="24"/>
          <w:u w:val="single"/>
        </w:rPr>
      </w:pPr>
      <w:r w:rsidRPr="00A2079E">
        <w:rPr>
          <w:sz w:val="24"/>
        </w:rPr>
        <w:t xml:space="preserve">       </w:t>
      </w:r>
      <w:r w:rsidRPr="00A2079E">
        <w:rPr>
          <w:sz w:val="24"/>
          <w:u w:val="single"/>
        </w:rPr>
        <w:t>Цена выкупа равна десятикратной стоимости ставки земельного налога.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8"/>
        <w:gridCol w:w="3360"/>
        <w:gridCol w:w="2400"/>
        <w:gridCol w:w="2039"/>
      </w:tblGrid>
      <w:tr w:rsidR="002C72C8" w:rsidRPr="00A2079E" w:rsidTr="00E70762">
        <w:trPr>
          <w:trHeight w:val="1138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C8" w:rsidRPr="00A2079E" w:rsidRDefault="002C72C8" w:rsidP="00E70762">
            <w:pPr>
              <w:pStyle w:val="2"/>
              <w:tabs>
                <w:tab w:val="num" w:pos="0"/>
              </w:tabs>
              <w:ind w:firstLine="0"/>
              <w:jc w:val="center"/>
              <w:rPr>
                <w:sz w:val="24"/>
              </w:rPr>
            </w:pPr>
            <w:r w:rsidRPr="00A2079E">
              <w:rPr>
                <w:sz w:val="24"/>
              </w:rPr>
              <w:t>Площадь земельного участка, кв.м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C8" w:rsidRPr="00A2079E" w:rsidRDefault="002C72C8" w:rsidP="00E70762">
            <w:pPr>
              <w:pStyle w:val="2"/>
              <w:tabs>
                <w:tab w:val="num" w:pos="0"/>
              </w:tabs>
              <w:ind w:firstLine="0"/>
              <w:jc w:val="center"/>
              <w:rPr>
                <w:sz w:val="24"/>
              </w:rPr>
            </w:pPr>
            <w:r w:rsidRPr="00A2079E">
              <w:rPr>
                <w:sz w:val="24"/>
              </w:rPr>
              <w:t>Ставка земельного налога за земельный участок, руб./кв.м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C8" w:rsidRPr="00A2079E" w:rsidRDefault="002C72C8" w:rsidP="00E70762">
            <w:pPr>
              <w:pStyle w:val="2"/>
              <w:tabs>
                <w:tab w:val="num" w:pos="0"/>
              </w:tabs>
              <w:ind w:firstLine="0"/>
              <w:jc w:val="center"/>
              <w:rPr>
                <w:sz w:val="24"/>
              </w:rPr>
            </w:pPr>
            <w:r w:rsidRPr="00A2079E">
              <w:rPr>
                <w:sz w:val="24"/>
              </w:rPr>
              <w:t xml:space="preserve">Установленная кратность ставки земельного налога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C8" w:rsidRPr="00A2079E" w:rsidRDefault="002C72C8" w:rsidP="00E70762">
            <w:pPr>
              <w:pStyle w:val="2"/>
              <w:tabs>
                <w:tab w:val="num" w:pos="0"/>
              </w:tabs>
              <w:ind w:firstLine="0"/>
              <w:jc w:val="center"/>
              <w:rPr>
                <w:sz w:val="24"/>
              </w:rPr>
            </w:pPr>
            <w:r w:rsidRPr="00A2079E">
              <w:rPr>
                <w:sz w:val="24"/>
              </w:rPr>
              <w:t>Цена выкупа земельного участка, руб.</w:t>
            </w:r>
          </w:p>
        </w:tc>
      </w:tr>
      <w:tr w:rsidR="002C72C8" w:rsidRPr="00A2079E" w:rsidTr="00E70762">
        <w:trPr>
          <w:trHeight w:val="40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C8" w:rsidRPr="00A2079E" w:rsidRDefault="002C72C8" w:rsidP="00E70762">
            <w:pPr>
              <w:pStyle w:val="2"/>
              <w:tabs>
                <w:tab w:val="num" w:pos="0"/>
              </w:tabs>
              <w:ind w:firstLine="0"/>
              <w:jc w:val="center"/>
              <w:rPr>
                <w:sz w:val="24"/>
              </w:rPr>
            </w:pPr>
            <w:r w:rsidRPr="00A2079E">
              <w:rPr>
                <w:sz w:val="24"/>
              </w:rPr>
              <w:t>2522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C8" w:rsidRPr="00A2079E" w:rsidRDefault="002C72C8" w:rsidP="00E70762">
            <w:pPr>
              <w:pStyle w:val="2"/>
              <w:tabs>
                <w:tab w:val="num" w:pos="0"/>
              </w:tabs>
              <w:ind w:firstLine="0"/>
              <w:rPr>
                <w:sz w:val="24"/>
              </w:rPr>
            </w:pPr>
            <w:r w:rsidRPr="00A2079E">
              <w:rPr>
                <w:sz w:val="24"/>
              </w:rPr>
              <w:t xml:space="preserve"> 650,7 = 99972,08 *0,3%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C8" w:rsidRPr="00A2079E" w:rsidRDefault="002C72C8" w:rsidP="00E70762">
            <w:pPr>
              <w:pStyle w:val="2"/>
              <w:tabs>
                <w:tab w:val="num" w:pos="0"/>
              </w:tabs>
              <w:ind w:firstLine="0"/>
              <w:jc w:val="center"/>
              <w:rPr>
                <w:sz w:val="24"/>
              </w:rPr>
            </w:pPr>
            <w:r w:rsidRPr="00A2079E">
              <w:rPr>
                <w:sz w:val="24"/>
              </w:rPr>
              <w:t>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C8" w:rsidRPr="00A2079E" w:rsidRDefault="002C72C8" w:rsidP="00E70762">
            <w:pPr>
              <w:pStyle w:val="2"/>
              <w:tabs>
                <w:tab w:val="num" w:pos="0"/>
              </w:tabs>
              <w:ind w:firstLine="12"/>
              <w:jc w:val="center"/>
              <w:rPr>
                <w:sz w:val="24"/>
              </w:rPr>
            </w:pPr>
            <w:r w:rsidRPr="00A2079E">
              <w:rPr>
                <w:sz w:val="24"/>
              </w:rPr>
              <w:t>6507</w:t>
            </w:r>
          </w:p>
        </w:tc>
      </w:tr>
    </w:tbl>
    <w:p w:rsidR="002C72C8" w:rsidRPr="00A2079E" w:rsidRDefault="002C72C8" w:rsidP="002C72C8">
      <w:pPr>
        <w:pStyle w:val="a6"/>
        <w:tabs>
          <w:tab w:val="num" w:pos="0"/>
        </w:tabs>
      </w:pPr>
    </w:p>
    <w:p w:rsidR="002C72C8" w:rsidRPr="00A2079E" w:rsidRDefault="002C72C8" w:rsidP="002C72C8">
      <w:pPr>
        <w:pStyle w:val="a6"/>
        <w:tabs>
          <w:tab w:val="num" w:pos="0"/>
        </w:tabs>
      </w:pPr>
      <w:r w:rsidRPr="00A2079E">
        <w:t>650,7 руб. – средняя ставка земельного налога за вышеуказанный участок на 2015 год.</w:t>
      </w:r>
    </w:p>
    <w:p w:rsidR="002C72C8" w:rsidRPr="0090665D" w:rsidRDefault="002C72C8" w:rsidP="002C72C8">
      <w:pPr>
        <w:pStyle w:val="a6"/>
        <w:tabs>
          <w:tab w:val="num" w:pos="0"/>
        </w:tabs>
      </w:pPr>
    </w:p>
    <w:p w:rsidR="002C72C8" w:rsidRPr="00A2079E" w:rsidRDefault="002C72C8" w:rsidP="002C72C8">
      <w:pPr>
        <w:pStyle w:val="a6"/>
        <w:tabs>
          <w:tab w:val="num" w:pos="0"/>
        </w:tabs>
        <w:ind w:firstLine="600"/>
        <w:rPr>
          <w:bCs/>
          <w:u w:val="single"/>
        </w:rPr>
      </w:pPr>
      <w:r w:rsidRPr="00A2079E">
        <w:t xml:space="preserve">Цена выкупа земельного участка составляет: 6507 рублей (Шесть  тысяч пятьсот семь)  рублей 00 копеек </w:t>
      </w:r>
      <w:r w:rsidRPr="00A2079E">
        <w:rPr>
          <w:bCs/>
        </w:rPr>
        <w:t>(без учета налога на добавленную стоимость)  по  состоянию  на  30 марта 2015 года</w:t>
      </w:r>
      <w:r w:rsidRPr="00A2079E">
        <w:rPr>
          <w:bCs/>
          <w:u w:val="single"/>
        </w:rPr>
        <w:t>.</w:t>
      </w:r>
    </w:p>
    <w:p w:rsidR="002C72C8" w:rsidRPr="00A2079E" w:rsidRDefault="002C72C8" w:rsidP="002C72C8">
      <w:pPr>
        <w:pStyle w:val="a6"/>
        <w:tabs>
          <w:tab w:val="num" w:pos="0"/>
        </w:tabs>
        <w:ind w:firstLine="600"/>
        <w:rPr>
          <w:b/>
          <w:bCs/>
          <w:u w:val="single"/>
        </w:rPr>
      </w:pPr>
      <w:r w:rsidRPr="00A2079E">
        <w:t>Цена выкупа земельного участка определена на основании Постановления Правительства Республики Башкортостан № 629 от 29.12.2014 года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участках».</w:t>
      </w:r>
    </w:p>
    <w:p w:rsidR="002C72C8" w:rsidRPr="0090665D" w:rsidRDefault="002C72C8" w:rsidP="002C72C8">
      <w:pPr>
        <w:pStyle w:val="a4"/>
        <w:tabs>
          <w:tab w:val="left" w:pos="5640"/>
        </w:tabs>
        <w:rPr>
          <w:bCs/>
          <w:sz w:val="24"/>
        </w:rPr>
      </w:pPr>
    </w:p>
    <w:p w:rsidR="002C72C8" w:rsidRPr="0090665D" w:rsidRDefault="002C72C8" w:rsidP="002C72C8">
      <w:pPr>
        <w:pStyle w:val="a4"/>
        <w:tabs>
          <w:tab w:val="left" w:pos="5640"/>
        </w:tabs>
        <w:rPr>
          <w:bCs/>
          <w:sz w:val="24"/>
        </w:rPr>
      </w:pPr>
    </w:p>
    <w:p w:rsidR="002C72C8" w:rsidRPr="00A2079E" w:rsidRDefault="002C72C8" w:rsidP="002C72C8">
      <w:pPr>
        <w:pStyle w:val="a4"/>
        <w:tabs>
          <w:tab w:val="left" w:pos="5640"/>
        </w:tabs>
        <w:rPr>
          <w:bCs/>
          <w:sz w:val="24"/>
        </w:rPr>
      </w:pPr>
      <w:r w:rsidRPr="00A2079E">
        <w:rPr>
          <w:bCs/>
          <w:sz w:val="24"/>
        </w:rPr>
        <w:t xml:space="preserve">Расчет согласовал  </w:t>
      </w:r>
      <w:r w:rsidRPr="00A2079E">
        <w:rPr>
          <w:bCs/>
          <w:sz w:val="24"/>
        </w:rPr>
        <w:tab/>
        <w:t xml:space="preserve">         Расчет согласовал </w:t>
      </w:r>
    </w:p>
    <w:p w:rsidR="002C72C8" w:rsidRPr="00A2079E" w:rsidRDefault="002C72C8" w:rsidP="002C72C8">
      <w:pPr>
        <w:pStyle w:val="a4"/>
        <w:tabs>
          <w:tab w:val="left" w:pos="5640"/>
        </w:tabs>
        <w:rPr>
          <w:bCs/>
          <w:sz w:val="24"/>
        </w:rPr>
      </w:pPr>
      <w:r w:rsidRPr="00A2079E">
        <w:rPr>
          <w:bCs/>
          <w:sz w:val="24"/>
        </w:rPr>
        <w:t xml:space="preserve">от лица продавца </w:t>
      </w:r>
      <w:r w:rsidRPr="00A2079E">
        <w:rPr>
          <w:bCs/>
          <w:sz w:val="24"/>
        </w:rPr>
        <w:tab/>
        <w:t xml:space="preserve">         покупатель </w:t>
      </w:r>
    </w:p>
    <w:p w:rsidR="002C72C8" w:rsidRDefault="002C72C8" w:rsidP="002C72C8">
      <w:pPr>
        <w:pStyle w:val="a4"/>
        <w:tabs>
          <w:tab w:val="left" w:pos="5640"/>
        </w:tabs>
        <w:rPr>
          <w:bCs/>
          <w:sz w:val="24"/>
        </w:rPr>
      </w:pPr>
      <w:r w:rsidRPr="00A2079E">
        <w:rPr>
          <w:bCs/>
          <w:sz w:val="24"/>
        </w:rPr>
        <w:t>Глава сельского поселения</w:t>
      </w:r>
    </w:p>
    <w:p w:rsidR="002C72C8" w:rsidRDefault="002C72C8" w:rsidP="002C72C8">
      <w:pPr>
        <w:pStyle w:val="a4"/>
        <w:tabs>
          <w:tab w:val="left" w:pos="5640"/>
        </w:tabs>
        <w:rPr>
          <w:bCs/>
          <w:sz w:val="24"/>
        </w:rPr>
      </w:pPr>
      <w:r>
        <w:rPr>
          <w:bCs/>
          <w:sz w:val="24"/>
        </w:rPr>
        <w:t>Казанский сельсовет                                                   ____________ Г.И. Каюмова</w:t>
      </w:r>
      <w:r w:rsidRPr="00A2079E">
        <w:rPr>
          <w:bCs/>
          <w:sz w:val="24"/>
        </w:rPr>
        <w:tab/>
        <w:t xml:space="preserve">                                                                                                                 </w:t>
      </w:r>
      <w:r>
        <w:rPr>
          <w:bCs/>
          <w:sz w:val="24"/>
        </w:rPr>
        <w:t xml:space="preserve">            </w:t>
      </w:r>
    </w:p>
    <w:p w:rsidR="002C72C8" w:rsidRPr="00A2079E" w:rsidRDefault="002C72C8" w:rsidP="002C72C8">
      <w:pPr>
        <w:pStyle w:val="a4"/>
        <w:tabs>
          <w:tab w:val="left" w:pos="5640"/>
        </w:tabs>
        <w:rPr>
          <w:bCs/>
          <w:sz w:val="24"/>
        </w:rPr>
      </w:pPr>
      <w:r w:rsidRPr="00A2079E">
        <w:rPr>
          <w:bCs/>
          <w:sz w:val="24"/>
        </w:rPr>
        <w:t xml:space="preserve">МР Альшеевский район                          </w:t>
      </w:r>
      <w:r>
        <w:rPr>
          <w:bCs/>
          <w:sz w:val="24"/>
        </w:rPr>
        <w:t xml:space="preserve">                 </w:t>
      </w:r>
      <w:r w:rsidRPr="00A2079E">
        <w:rPr>
          <w:bCs/>
          <w:sz w:val="24"/>
        </w:rPr>
        <w:t xml:space="preserve">   </w:t>
      </w:r>
      <w:r>
        <w:rPr>
          <w:bCs/>
          <w:sz w:val="24"/>
        </w:rPr>
        <w:t>_____________И.М.Каюмов</w:t>
      </w:r>
      <w:r w:rsidRPr="00A2079E">
        <w:rPr>
          <w:bCs/>
          <w:sz w:val="24"/>
        </w:rPr>
        <w:t xml:space="preserve">  </w:t>
      </w:r>
    </w:p>
    <w:p w:rsidR="002C72C8" w:rsidRPr="00A2079E" w:rsidRDefault="002C72C8" w:rsidP="002C72C8">
      <w:pPr>
        <w:pStyle w:val="a4"/>
        <w:tabs>
          <w:tab w:val="left" w:pos="5640"/>
        </w:tabs>
        <w:rPr>
          <w:bCs/>
          <w:sz w:val="24"/>
        </w:rPr>
      </w:pPr>
      <w:r w:rsidRPr="00A2079E">
        <w:rPr>
          <w:bCs/>
          <w:sz w:val="24"/>
        </w:rPr>
        <w:t xml:space="preserve">                                                                     </w:t>
      </w:r>
      <w:r>
        <w:rPr>
          <w:bCs/>
          <w:sz w:val="24"/>
        </w:rPr>
        <w:t xml:space="preserve">                </w:t>
      </w:r>
      <w:r w:rsidRPr="00A2079E">
        <w:rPr>
          <w:bCs/>
          <w:sz w:val="24"/>
        </w:rPr>
        <w:t xml:space="preserve">  ____________ </w:t>
      </w:r>
      <w:r>
        <w:rPr>
          <w:bCs/>
          <w:sz w:val="24"/>
        </w:rPr>
        <w:t>С.Ф.Каюмова</w:t>
      </w:r>
    </w:p>
    <w:p w:rsidR="002C72C8" w:rsidRPr="00A2079E" w:rsidRDefault="002C72C8" w:rsidP="002C72C8">
      <w:pPr>
        <w:pStyle w:val="a4"/>
        <w:tabs>
          <w:tab w:val="left" w:pos="5640"/>
        </w:tabs>
        <w:rPr>
          <w:bCs/>
          <w:sz w:val="24"/>
        </w:rPr>
      </w:pPr>
      <w:r w:rsidRPr="00A2079E">
        <w:rPr>
          <w:bCs/>
          <w:sz w:val="24"/>
        </w:rPr>
        <w:t xml:space="preserve">____________Ф.М.Фазрахманов                                               </w:t>
      </w:r>
    </w:p>
    <w:p w:rsidR="002C72C8" w:rsidRPr="00A2079E" w:rsidRDefault="002C72C8" w:rsidP="002C72C8">
      <w:pPr>
        <w:pStyle w:val="a4"/>
        <w:tabs>
          <w:tab w:val="left" w:pos="6046"/>
        </w:tabs>
        <w:rPr>
          <w:bCs/>
          <w:sz w:val="24"/>
        </w:rPr>
      </w:pPr>
      <w:r w:rsidRPr="00A2079E">
        <w:rPr>
          <w:bCs/>
          <w:sz w:val="24"/>
        </w:rPr>
        <w:t xml:space="preserve">                                                                                                </w:t>
      </w:r>
    </w:p>
    <w:p w:rsidR="002C72C8" w:rsidRPr="00A2079E" w:rsidRDefault="002C72C8" w:rsidP="002C72C8">
      <w:pPr>
        <w:pStyle w:val="a4"/>
        <w:tabs>
          <w:tab w:val="left" w:pos="6046"/>
        </w:tabs>
        <w:ind w:firstLine="0"/>
        <w:rPr>
          <w:bCs/>
          <w:sz w:val="24"/>
        </w:rPr>
      </w:pPr>
      <w:r>
        <w:rPr>
          <w:bCs/>
          <w:sz w:val="24"/>
        </w:rPr>
        <w:t xml:space="preserve">            </w:t>
      </w:r>
      <w:r w:rsidRPr="00A2079E">
        <w:rPr>
          <w:bCs/>
          <w:sz w:val="24"/>
        </w:rPr>
        <w:t xml:space="preserve">«30» марта 2015 г.                                     </w:t>
      </w:r>
      <w:r>
        <w:rPr>
          <w:bCs/>
          <w:sz w:val="24"/>
        </w:rPr>
        <w:t xml:space="preserve">                 </w:t>
      </w:r>
      <w:r w:rsidRPr="00A2079E">
        <w:rPr>
          <w:bCs/>
          <w:sz w:val="24"/>
        </w:rPr>
        <w:t xml:space="preserve">  «____» марта 2015 г.</w:t>
      </w:r>
    </w:p>
    <w:p w:rsidR="002C72C8" w:rsidRPr="0090665D" w:rsidRDefault="002C72C8" w:rsidP="002C72C8">
      <w:pPr>
        <w:pStyle w:val="a4"/>
        <w:tabs>
          <w:tab w:val="left" w:pos="6046"/>
        </w:tabs>
        <w:rPr>
          <w:bCs/>
          <w:sz w:val="24"/>
        </w:rPr>
      </w:pPr>
      <w:r w:rsidRPr="0090665D">
        <w:rPr>
          <w:bCs/>
          <w:sz w:val="24"/>
        </w:rPr>
        <w:t xml:space="preserve">         </w:t>
      </w:r>
    </w:p>
    <w:p w:rsidR="002C72C8" w:rsidRPr="00CE624A" w:rsidRDefault="002C72C8" w:rsidP="002C72C8">
      <w:pPr>
        <w:pStyle w:val="a4"/>
        <w:tabs>
          <w:tab w:val="left" w:pos="6046"/>
        </w:tabs>
        <w:rPr>
          <w:bCs/>
          <w:sz w:val="24"/>
        </w:rPr>
      </w:pPr>
      <w:r w:rsidRPr="0090665D">
        <w:rPr>
          <w:bCs/>
          <w:sz w:val="24"/>
        </w:rPr>
        <w:t xml:space="preserve">                                                                                </w:t>
      </w:r>
    </w:p>
    <w:p w:rsidR="002C72C8" w:rsidRPr="00CE624A" w:rsidRDefault="002C72C8" w:rsidP="002C72C8">
      <w:pPr>
        <w:pStyle w:val="a4"/>
        <w:tabs>
          <w:tab w:val="left" w:pos="6046"/>
        </w:tabs>
        <w:rPr>
          <w:bCs/>
          <w:sz w:val="24"/>
        </w:rPr>
      </w:pPr>
    </w:p>
    <w:p w:rsidR="002C72C8" w:rsidRPr="00CE624A" w:rsidRDefault="002C72C8" w:rsidP="002C72C8">
      <w:pPr>
        <w:pStyle w:val="a4"/>
        <w:tabs>
          <w:tab w:val="left" w:pos="5640"/>
        </w:tabs>
        <w:rPr>
          <w:bCs/>
          <w:sz w:val="24"/>
        </w:rPr>
      </w:pPr>
      <w:r w:rsidRPr="00CE624A">
        <w:rPr>
          <w:bCs/>
          <w:sz w:val="24"/>
        </w:rPr>
        <w:t xml:space="preserve">Расчет составил </w:t>
      </w:r>
    </w:p>
    <w:p w:rsidR="002C72C8" w:rsidRPr="00CE624A" w:rsidRDefault="002C72C8" w:rsidP="002C72C8">
      <w:pPr>
        <w:pStyle w:val="a4"/>
        <w:tabs>
          <w:tab w:val="left" w:pos="6000"/>
        </w:tabs>
        <w:rPr>
          <w:bCs/>
          <w:sz w:val="24"/>
        </w:rPr>
      </w:pPr>
      <w:r w:rsidRPr="00CE624A">
        <w:rPr>
          <w:bCs/>
          <w:sz w:val="24"/>
        </w:rPr>
        <w:t>ведущий специалист-эксперт</w:t>
      </w:r>
    </w:p>
    <w:p w:rsidR="002C72C8" w:rsidRPr="00CE624A" w:rsidRDefault="002C72C8" w:rsidP="002C72C8">
      <w:pPr>
        <w:pStyle w:val="a4"/>
        <w:tabs>
          <w:tab w:val="left" w:pos="6000"/>
        </w:tabs>
        <w:rPr>
          <w:bCs/>
          <w:sz w:val="24"/>
        </w:rPr>
      </w:pPr>
      <w:r w:rsidRPr="00CE624A">
        <w:rPr>
          <w:bCs/>
          <w:sz w:val="24"/>
        </w:rPr>
        <w:t xml:space="preserve">КУС Минземимущества РБ </w:t>
      </w:r>
    </w:p>
    <w:p w:rsidR="002C72C8" w:rsidRPr="00CE624A" w:rsidRDefault="002C72C8" w:rsidP="002C72C8">
      <w:pPr>
        <w:pStyle w:val="a4"/>
        <w:tabs>
          <w:tab w:val="left" w:pos="6000"/>
        </w:tabs>
        <w:rPr>
          <w:bCs/>
          <w:sz w:val="24"/>
        </w:rPr>
      </w:pPr>
      <w:r w:rsidRPr="00CE624A">
        <w:rPr>
          <w:bCs/>
          <w:sz w:val="24"/>
        </w:rPr>
        <w:t xml:space="preserve">по Альшеевскому району </w:t>
      </w:r>
    </w:p>
    <w:p w:rsidR="002C72C8" w:rsidRPr="00CE624A" w:rsidRDefault="002C72C8" w:rsidP="002C72C8">
      <w:pPr>
        <w:pStyle w:val="a4"/>
        <w:tabs>
          <w:tab w:val="left" w:pos="6000"/>
        </w:tabs>
        <w:rPr>
          <w:bCs/>
          <w:sz w:val="24"/>
        </w:rPr>
      </w:pPr>
      <w:r w:rsidRPr="00CE624A">
        <w:rPr>
          <w:bCs/>
          <w:sz w:val="24"/>
        </w:rPr>
        <w:t xml:space="preserve"> ____________ Ю.В.Бессарабова</w:t>
      </w:r>
    </w:p>
    <w:p w:rsidR="002C72C8" w:rsidRPr="004A68AB" w:rsidRDefault="002C72C8" w:rsidP="002C72C8">
      <w:pPr>
        <w:pStyle w:val="a4"/>
        <w:tabs>
          <w:tab w:val="left" w:pos="6000"/>
        </w:tabs>
        <w:rPr>
          <w:b/>
          <w:bCs/>
          <w:sz w:val="24"/>
        </w:rPr>
      </w:pPr>
      <w:r w:rsidRPr="00CE624A">
        <w:rPr>
          <w:bCs/>
          <w:sz w:val="24"/>
        </w:rPr>
        <w:t>«30» марта</w:t>
      </w:r>
      <w:r>
        <w:rPr>
          <w:bCs/>
          <w:sz w:val="24"/>
        </w:rPr>
        <w:t xml:space="preserve"> 2015г</w:t>
      </w:r>
      <w:r w:rsidRPr="004A68AB">
        <w:rPr>
          <w:bCs/>
          <w:sz w:val="24"/>
        </w:rPr>
        <w:t>.</w:t>
      </w:r>
      <w:r w:rsidRPr="004A68AB">
        <w:rPr>
          <w:b/>
          <w:bCs/>
          <w:sz w:val="24"/>
        </w:rPr>
        <w:t xml:space="preserve">           </w:t>
      </w:r>
    </w:p>
    <w:p w:rsidR="002C72C8" w:rsidRPr="0029002A" w:rsidRDefault="002C72C8" w:rsidP="002C72C8">
      <w:pPr>
        <w:spacing w:line="264" w:lineRule="auto"/>
        <w:jc w:val="both"/>
        <w:rPr>
          <w:sz w:val="28"/>
          <w:szCs w:val="28"/>
        </w:rPr>
      </w:pPr>
    </w:p>
    <w:p w:rsidR="00A07D5F" w:rsidRDefault="00A07D5F"/>
    <w:sectPr w:rsidR="00A07D5F" w:rsidSect="00473B46">
      <w:headerReference w:type="even" r:id="rId6"/>
      <w:headerReference w:type="default" r:id="rId7"/>
      <w:pgSz w:w="11906" w:h="16838"/>
      <w:pgMar w:top="0" w:right="566" w:bottom="0" w:left="1440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F7" w:rsidRDefault="008E20F7" w:rsidP="000F0984">
      <w:r>
        <w:separator/>
      </w:r>
    </w:p>
  </w:endnote>
  <w:endnote w:type="continuationSeparator" w:id="0">
    <w:p w:rsidR="008E20F7" w:rsidRDefault="008E20F7" w:rsidP="000F0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F7" w:rsidRDefault="008E20F7" w:rsidP="000F0984">
      <w:r>
        <w:separator/>
      </w:r>
    </w:p>
  </w:footnote>
  <w:footnote w:type="continuationSeparator" w:id="0">
    <w:p w:rsidR="008E20F7" w:rsidRDefault="008E20F7" w:rsidP="000F0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84" w:rsidRDefault="0094592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72C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7384" w:rsidRDefault="008E20F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84" w:rsidRDefault="0094592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72C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6FCA">
      <w:rPr>
        <w:rStyle w:val="aa"/>
        <w:noProof/>
      </w:rPr>
      <w:t>3</w:t>
    </w:r>
    <w:r>
      <w:rPr>
        <w:rStyle w:val="aa"/>
      </w:rPr>
      <w:fldChar w:fldCharType="end"/>
    </w:r>
  </w:p>
  <w:p w:rsidR="00747384" w:rsidRDefault="008E20F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2C8"/>
    <w:rsid w:val="000F0984"/>
    <w:rsid w:val="002C72C8"/>
    <w:rsid w:val="004001F1"/>
    <w:rsid w:val="00626E1F"/>
    <w:rsid w:val="008C6790"/>
    <w:rsid w:val="008E20F7"/>
    <w:rsid w:val="009405A8"/>
    <w:rsid w:val="00945928"/>
    <w:rsid w:val="00A07D5F"/>
    <w:rsid w:val="00C26FCA"/>
    <w:rsid w:val="00D63728"/>
    <w:rsid w:val="00E4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2C72C8"/>
    <w:pPr>
      <w:ind w:firstLine="851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2C72C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rsid w:val="002C72C8"/>
    <w:pPr>
      <w:ind w:firstLine="851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rsid w:val="002C72C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ody Text"/>
    <w:basedOn w:val="a"/>
    <w:link w:val="a7"/>
    <w:rsid w:val="002C72C8"/>
    <w:pPr>
      <w:spacing w:after="120"/>
    </w:pPr>
  </w:style>
  <w:style w:type="character" w:customStyle="1" w:styleId="a7">
    <w:name w:val="Основной текст Знак"/>
    <w:basedOn w:val="a0"/>
    <w:link w:val="a6"/>
    <w:rsid w:val="002C7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2C7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C7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C72C8"/>
  </w:style>
  <w:style w:type="paragraph" w:customStyle="1" w:styleId="ConsNormal">
    <w:name w:val="ConsNormal"/>
    <w:rsid w:val="002C7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2C7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2015-04-29T04:04:00Z</cp:lastPrinted>
  <dcterms:created xsi:type="dcterms:W3CDTF">2015-04-01T04:31:00Z</dcterms:created>
  <dcterms:modified xsi:type="dcterms:W3CDTF">2015-04-29T04:07:00Z</dcterms:modified>
</cp:coreProperties>
</file>