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02F66" w:rsidTr="00E91B2E">
        <w:trPr>
          <w:trHeight w:val="2410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02F66" w:rsidRDefault="00902F66" w:rsidP="00E91B2E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КАЗАНКА  АУЫЛ СОВЕТЫ)</w:t>
            </w:r>
            <w:proofErr w:type="gramEnd"/>
          </w:p>
          <w:p w:rsidR="00902F66" w:rsidRDefault="00902F66" w:rsidP="00E91B2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2F66" w:rsidRDefault="00902F66" w:rsidP="00E91B2E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F66" w:rsidRDefault="00902F66" w:rsidP="00E91B2E">
            <w:pPr>
              <w:rPr>
                <w:rFonts w:ascii="Times New Roman" w:hAnsi="Times New Roman"/>
              </w:rPr>
            </w:pPr>
          </w:p>
          <w:p w:rsidR="00902F66" w:rsidRDefault="00902F66" w:rsidP="00E91B2E">
            <w:pPr>
              <w:rPr>
                <w:rFonts w:ascii="Calibri" w:hAnsi="Calibri"/>
              </w:rPr>
            </w:pPr>
          </w:p>
          <w:p w:rsidR="00902F66" w:rsidRDefault="00902F66" w:rsidP="00E91B2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2F66" w:rsidRDefault="00902F66" w:rsidP="00E91B2E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(КАЗАНСКИЙ СЕЛЬСОВЕТ</w:t>
            </w:r>
            <w:proofErr w:type="gramEnd"/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02F66" w:rsidRDefault="00902F66" w:rsidP="00E91B2E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02F66" w:rsidRDefault="00902F66" w:rsidP="00E91B2E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902F66" w:rsidRDefault="00902F66" w:rsidP="00902F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КАРАР                                                                          ПОСТАНОВЛЕНИЕ</w:t>
      </w:r>
    </w:p>
    <w:p w:rsidR="00902F66" w:rsidRDefault="00902F66" w:rsidP="00902F66">
      <w:pPr>
        <w:rPr>
          <w:rFonts w:ascii="Times New Roman" w:hAnsi="Times New Roman"/>
          <w:b/>
          <w:bCs/>
          <w:sz w:val="28"/>
          <w:szCs w:val="28"/>
        </w:rPr>
      </w:pPr>
    </w:p>
    <w:p w:rsidR="00902F66" w:rsidRPr="00C06308" w:rsidRDefault="00902F66" w:rsidP="00902F6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«30» март  2016й.                        №16                      «30»  марта  2016г.</w:t>
      </w:r>
    </w:p>
    <w:p w:rsidR="00902F66" w:rsidRPr="00936394" w:rsidRDefault="00902F66" w:rsidP="00902F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94">
        <w:rPr>
          <w:rFonts w:ascii="Times New Roman" w:hAnsi="Times New Roman" w:cs="Times New Roman"/>
          <w:b/>
          <w:sz w:val="28"/>
          <w:szCs w:val="28"/>
        </w:rPr>
        <w:t>О плане мероприятий по обеспечению пожарной безопасности</w:t>
      </w:r>
    </w:p>
    <w:p w:rsidR="00902F66" w:rsidRPr="00936394" w:rsidRDefault="00902F66" w:rsidP="00DE3E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9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9363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  район</w:t>
      </w:r>
      <w:r w:rsidR="00DE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39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02F66" w:rsidRDefault="00902F66" w:rsidP="00902F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B26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6D7">
        <w:rPr>
          <w:rFonts w:ascii="Times New Roman" w:hAnsi="Times New Roman" w:cs="Times New Roman"/>
          <w:sz w:val="28"/>
          <w:szCs w:val="28"/>
        </w:rPr>
        <w:t>пунктом 9 части 1статьи 14 Федерального закона от 06.10.2003 г. №131 ФЗ «Об общих принципах организации местного самоуправления, с целью обеспечения первичных мер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Казанский сельсовет муниципального района Альшеевский район Республики Башкортостан</w:t>
      </w:r>
      <w:proofErr w:type="gramEnd"/>
    </w:p>
    <w:p w:rsidR="00902F66" w:rsidRPr="006624CC" w:rsidRDefault="00902F66" w:rsidP="00902F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C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1B26D7">
        <w:rPr>
          <w:rFonts w:ascii="Times New Roman" w:hAnsi="Times New Roman" w:cs="Times New Roman"/>
          <w:sz w:val="28"/>
          <w:szCs w:val="28"/>
        </w:rPr>
        <w:t>1. Создать комиссию по обеспечению пожарной безопасности. (Приложение №1).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6D7">
        <w:rPr>
          <w:rFonts w:ascii="Times New Roman" w:hAnsi="Times New Roman" w:cs="Times New Roman"/>
          <w:sz w:val="28"/>
          <w:szCs w:val="28"/>
        </w:rPr>
        <w:t xml:space="preserve"> 2. Утвердить  план мероприятий по обеспечению пожарной безопасности, пользованием газа и другими источниками повышенной опасности в жилищном секторе на территории сельского поселения Казанский  сельсовет муниципального района Альшеевский район Республики Башкортостан на 2016 год, (приложение №2).</w:t>
      </w:r>
    </w:p>
    <w:p w:rsidR="00902F66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6D7">
        <w:rPr>
          <w:rFonts w:ascii="Times New Roman" w:hAnsi="Times New Roman" w:cs="Times New Roman"/>
          <w:sz w:val="28"/>
          <w:szCs w:val="28"/>
        </w:rPr>
        <w:t>3. Утвердить порядок оповещения и сбора населения для тушения пожаров (приложение 3).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6D7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предприятий и организаций независимо от форм собственности, расположенных на территории сельского поселения Казанский сельсовет: 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 xml:space="preserve">- содержать свою территорию в чистоте, не допускать скапливания мусора, сухой травы, горючих отходов, мусор вывозить на полигон ТБО; 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>- в зимний период очищать от снега улицы, подъздные пути к зданиям;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lastRenderedPageBreak/>
        <w:t>- всем учреждениям сельского поселения провести противопожарный инструктаж со своими работниками;</w:t>
      </w:r>
    </w:p>
    <w:p w:rsidR="00902F66" w:rsidRPr="001B26D7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>- не допускать бесконтрольного сжигания сухостоя и мусора.</w:t>
      </w:r>
    </w:p>
    <w:p w:rsidR="00902F66" w:rsidRDefault="00902F66" w:rsidP="0090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26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6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6D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E3EE7" w:rsidRPr="001B26D7" w:rsidRDefault="00DE3EE7" w:rsidP="00902F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F66" w:rsidRPr="006624CC" w:rsidRDefault="00902F66" w:rsidP="00902F6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2F66" w:rsidRPr="006624CC" w:rsidRDefault="00902F66" w:rsidP="00902F66">
      <w:pPr>
        <w:tabs>
          <w:tab w:val="left" w:pos="78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В.Ф. Юмагузин</w:t>
      </w: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spacing w:line="240" w:lineRule="auto"/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  <w:r w:rsidRPr="00662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6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DE3EE7" w:rsidRDefault="00DE3EE7" w:rsidP="00902F66">
      <w:pPr>
        <w:tabs>
          <w:tab w:val="left" w:pos="7820"/>
        </w:tabs>
        <w:ind w:left="7371" w:hanging="6804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a5"/>
        <w:jc w:val="right"/>
      </w:pPr>
      <w:r>
        <w:lastRenderedPageBreak/>
        <w:t xml:space="preserve">                                                                                          </w:t>
      </w:r>
      <w:r w:rsidRPr="006624CC">
        <w:t xml:space="preserve">  </w:t>
      </w:r>
    </w:p>
    <w:p w:rsidR="00902F66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2F66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302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29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029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2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A73029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A7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Альшеевский  район РБ</w:t>
      </w:r>
    </w:p>
    <w:p w:rsidR="00902F66" w:rsidRPr="00A73029" w:rsidRDefault="00902F66" w:rsidP="00902F66">
      <w:pPr>
        <w:pStyle w:val="a5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30.03.2016 г.</w:t>
      </w:r>
      <w:r w:rsidRPr="00A730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02F66" w:rsidRPr="00A73029" w:rsidRDefault="00902F66" w:rsidP="00902F66">
      <w:pPr>
        <w:rPr>
          <w:rFonts w:ascii="Times New Roman" w:hAnsi="Times New Roman" w:cs="Times New Roman"/>
          <w:sz w:val="24"/>
          <w:szCs w:val="24"/>
        </w:rPr>
      </w:pPr>
    </w:p>
    <w:p w:rsidR="00902F66" w:rsidRPr="009B1DAD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Состав комиссии по обеспечению пожарной безопасности</w:t>
      </w: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Юмагузин В.Ф.</w:t>
      </w:r>
      <w:r w:rsidRPr="009B1DAD">
        <w:rPr>
          <w:rFonts w:ascii="Times New Roman" w:hAnsi="Times New Roman" w:cs="Times New Roman"/>
          <w:sz w:val="28"/>
          <w:szCs w:val="28"/>
        </w:rPr>
        <w:t xml:space="preserve">  – глава сельского 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9B1D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D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1DA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Ганеева 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AD">
        <w:rPr>
          <w:rFonts w:ascii="Times New Roman" w:hAnsi="Times New Roman" w:cs="Times New Roman"/>
          <w:sz w:val="28"/>
          <w:szCs w:val="28"/>
        </w:rPr>
        <w:t xml:space="preserve">-   специалист 1 категории 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9B1DAD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9B1DAD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B1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DAD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Зиязтдинова Г.Т.</w:t>
      </w:r>
      <w:r w:rsidRPr="009B1DAD">
        <w:rPr>
          <w:rFonts w:ascii="Times New Roman" w:hAnsi="Times New Roman" w:cs="Times New Roman"/>
          <w:sz w:val="28"/>
          <w:szCs w:val="28"/>
        </w:rPr>
        <w:t xml:space="preserve">  –  управляющий делами  СП 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9B1DAD">
        <w:rPr>
          <w:rFonts w:ascii="Times New Roman" w:hAnsi="Times New Roman" w:cs="Times New Roman"/>
          <w:sz w:val="28"/>
          <w:szCs w:val="28"/>
        </w:rPr>
        <w:t xml:space="preserve">  сельсовет; </w:t>
      </w:r>
      <w:r w:rsidRPr="009B1DAD">
        <w:rPr>
          <w:rFonts w:ascii="Times New Roman" w:hAnsi="Times New Roman" w:cs="Times New Roman"/>
          <w:b/>
          <w:sz w:val="28"/>
          <w:szCs w:val="28"/>
        </w:rPr>
        <w:tab/>
      </w: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Мустафин А.М.</w:t>
      </w:r>
      <w:r w:rsidRPr="009B1DAD">
        <w:rPr>
          <w:rFonts w:ascii="Times New Roman" w:hAnsi="Times New Roman" w:cs="Times New Roman"/>
          <w:sz w:val="28"/>
          <w:szCs w:val="28"/>
        </w:rPr>
        <w:t xml:space="preserve">     – </w:t>
      </w:r>
      <w:r>
        <w:rPr>
          <w:rFonts w:ascii="Times New Roman" w:hAnsi="Times New Roman" w:cs="Times New Roman"/>
          <w:sz w:val="28"/>
          <w:szCs w:val="28"/>
        </w:rPr>
        <w:t>заместитель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«Раевская»</w:t>
      </w:r>
      <w:r w:rsidRPr="009B1DAD">
        <w:rPr>
          <w:rFonts w:ascii="Times New Roman" w:hAnsi="Times New Roman" w:cs="Times New Roman"/>
          <w:sz w:val="28"/>
          <w:szCs w:val="28"/>
        </w:rPr>
        <w:t>;</w:t>
      </w:r>
    </w:p>
    <w:p w:rsidR="00902F66" w:rsidRPr="009B1DAD" w:rsidRDefault="00902F66" w:rsidP="00902F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DAD">
        <w:rPr>
          <w:rFonts w:ascii="Times New Roman" w:hAnsi="Times New Roman" w:cs="Times New Roman"/>
          <w:b/>
          <w:sz w:val="28"/>
          <w:szCs w:val="28"/>
        </w:rPr>
        <w:t>Зиязтдинов М.М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DAD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МТМ  отделения с. Казанка ООО «Раевская»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D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2F66" w:rsidRPr="009B1DAD" w:rsidRDefault="00902F66" w:rsidP="00902F6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2F66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302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29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029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2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A73029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A7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Альшеевский  район РБ</w:t>
      </w:r>
    </w:p>
    <w:p w:rsidR="00902F66" w:rsidRPr="00A73029" w:rsidRDefault="00902F66" w:rsidP="00902F66">
      <w:pPr>
        <w:pStyle w:val="a5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30.03.2016 г.</w:t>
      </w:r>
      <w:r w:rsidRPr="00A730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02F66" w:rsidRPr="00A73029" w:rsidRDefault="00902F66" w:rsidP="00902F66">
      <w:pPr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</w:t>
      </w:r>
    </w:p>
    <w:p w:rsidR="00902F66" w:rsidRDefault="00902F66" w:rsidP="00902F6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ПОЖАРНОЙ БЕЗОПАСНОСТИ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198"/>
        <w:gridCol w:w="2313"/>
        <w:gridCol w:w="2321"/>
      </w:tblGrid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Ответственный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Провести сходы граждан, на которых организовать беседы по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соблюдению правил пожарной безопасности в быту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поселения, 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Размножить листовки, памятки по соблюдению требований пожарной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безопасности в жилищном фонде и во всех учреждениях сельского поселения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Изготовить и установить в местах с массовым пребыванием людей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стенды с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наглядной агитацией на противопожарную тематику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01.05.2016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Составить список неблагополучных семей и провести с ними инструктаж по пожарной безопасности, при необходимости выдать предписания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Ежемесячно предоставлять информацию об итогах проведения операции «Жилище-2016» в ОНД по Альшеевскому району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Провести разъяснительную работу в учебных и дошкольных учреждениях по недопущению со стороны детей и подростков поджогов или других правонарушений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Май, сентябрь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Проверить все учреждения и организации сельского поселения на предмет наличия средств пожаротушения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Проверить все гидранты для забора воды пожарными автомобилями, при необходимости отремонтировать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</w:p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Проверить все площадки у существующих источников водоемов (прудов) при необходимости засыпать щебнем площадки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Провести опахивание населенных пунктов от прилегающих лесопосадок, лесов и полей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Май-июнь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Установить пожарные колокола во всех населенных пунктах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Отремонтировать пожарный автомобиль, содержать </w:t>
            </w:r>
            <w:proofErr w:type="gramStart"/>
            <w:r>
              <w:rPr>
                <w:rFonts w:ascii="Times New Roman" w:eastAsia="Times New Roman" w:hAnsi="Times New Roman"/>
              </w:rPr>
              <w:t>пожарную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мотопомпу и емкости в исправном состоянии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Проверять все противопожарные емкости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сельского поселения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  <w:p w:rsidR="00902F66" w:rsidRDefault="00902F66" w:rsidP="00E91B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Специалисту ГОЧС постоянно вести разъяснительную работу по правилам пожарной безопасности и порядку оповещения и сбора населения при пожарах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</w:t>
            </w:r>
          </w:p>
        </w:tc>
      </w:tr>
      <w:tr w:rsidR="00902F66" w:rsidTr="00E91B2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6" w:rsidRDefault="00902F66" w:rsidP="00E91B2E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02F66" w:rsidRDefault="00902F66" w:rsidP="00902F66">
      <w:pPr>
        <w:jc w:val="center"/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rPr>
          <w:rFonts w:ascii="Times New Roman" w:hAnsi="Times New Roman"/>
        </w:rPr>
      </w:pPr>
    </w:p>
    <w:p w:rsidR="00902F66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02F66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302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29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029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2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A73029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A73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902F66" w:rsidRPr="00A73029" w:rsidRDefault="00902F66" w:rsidP="00902F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Альшеевский  район РБ</w:t>
      </w:r>
    </w:p>
    <w:p w:rsidR="00902F66" w:rsidRPr="00A73029" w:rsidRDefault="00902F66" w:rsidP="00902F66">
      <w:pPr>
        <w:pStyle w:val="a5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A730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30.03.2016 г.</w:t>
      </w:r>
      <w:r w:rsidRPr="00A7302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02F66" w:rsidRPr="00A73029" w:rsidRDefault="00902F66" w:rsidP="00902F66">
      <w:pPr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902F66" w:rsidRDefault="00902F66" w:rsidP="00902F66">
      <w:pPr>
        <w:jc w:val="right"/>
        <w:rPr>
          <w:rFonts w:ascii="Times New Roman" w:hAnsi="Times New Roman"/>
          <w:sz w:val="28"/>
          <w:szCs w:val="28"/>
        </w:rPr>
      </w:pPr>
    </w:p>
    <w:p w:rsidR="00902F66" w:rsidRPr="00092F31" w:rsidRDefault="00902F66" w:rsidP="00902F66">
      <w:pPr>
        <w:jc w:val="center"/>
        <w:rPr>
          <w:rFonts w:ascii="Times New Roman" w:hAnsi="Times New Roman"/>
          <w:b/>
          <w:sz w:val="28"/>
          <w:szCs w:val="28"/>
        </w:rPr>
      </w:pPr>
      <w:r w:rsidRPr="00092F31">
        <w:rPr>
          <w:rFonts w:ascii="Times New Roman" w:hAnsi="Times New Roman"/>
          <w:b/>
          <w:sz w:val="28"/>
          <w:szCs w:val="28"/>
        </w:rPr>
        <w:t>Порядок</w:t>
      </w:r>
    </w:p>
    <w:p w:rsidR="00902F66" w:rsidRPr="00092F31" w:rsidRDefault="00902F66" w:rsidP="00902F66">
      <w:pPr>
        <w:jc w:val="center"/>
        <w:rPr>
          <w:rFonts w:ascii="Times New Roman" w:hAnsi="Times New Roman"/>
          <w:b/>
          <w:sz w:val="28"/>
          <w:szCs w:val="28"/>
        </w:rPr>
      </w:pPr>
      <w:r w:rsidRPr="00092F31">
        <w:rPr>
          <w:rFonts w:ascii="Times New Roman" w:hAnsi="Times New Roman"/>
          <w:b/>
          <w:sz w:val="28"/>
          <w:szCs w:val="28"/>
        </w:rPr>
        <w:t>оповещения и сбора населения для тушения пожаров на территории сельского поселения Казанский сельсовет</w:t>
      </w:r>
    </w:p>
    <w:p w:rsidR="00902F66" w:rsidRDefault="00902F66" w:rsidP="00902F6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пожара: звонить по телефону- 01 ЕДДС и в администрацию сельского поселения Казанский сельсовет- 3-73-12, в домашние телефоны главы сельского поселения: 3-73-03, управляющему делами: 3-73-09, специалисту ГО ЧС: 3-78-79.</w:t>
      </w:r>
    </w:p>
    <w:p w:rsidR="00902F66" w:rsidRDefault="00902F66" w:rsidP="00902F6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организует выезд пожарной автомашины и приспособленной техники на место пожара.</w:t>
      </w:r>
    </w:p>
    <w:p w:rsidR="00902F66" w:rsidRDefault="00902F66" w:rsidP="00902F6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увидевший место пожара должен подбежать к пожарному колоколу и бить по нему молотком для оповещения населения.</w:t>
      </w:r>
    </w:p>
    <w:p w:rsidR="00902F66" w:rsidRPr="00614609" w:rsidRDefault="00902F66" w:rsidP="00902F6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Население, услышав сигнал оповещения, быстро собирается на место пожара с ведрами, лопатами, вилами и баграми и организованно тушит пожар до приезда пожарных автомобилей.</w:t>
      </w:r>
    </w:p>
    <w:p w:rsidR="00902F66" w:rsidRDefault="00902F66" w:rsidP="00902F66"/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F66" w:rsidRDefault="00902F66" w:rsidP="00902F66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6A43" w:rsidRDefault="00EA6A43"/>
    <w:sectPr w:rsidR="00EA6A43" w:rsidSect="001B26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A7F"/>
    <w:multiLevelType w:val="hybridMultilevel"/>
    <w:tmpl w:val="822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902F66"/>
    <w:rsid w:val="00285AF2"/>
    <w:rsid w:val="0066231D"/>
    <w:rsid w:val="00902F66"/>
    <w:rsid w:val="00A05E51"/>
    <w:rsid w:val="00DE3EE7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02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02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02F6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uiPriority w:val="1"/>
    <w:qFormat/>
    <w:rsid w:val="00902F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02F66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2016-03-31T03:59:00Z</cp:lastPrinted>
  <dcterms:created xsi:type="dcterms:W3CDTF">2016-03-30T12:18:00Z</dcterms:created>
  <dcterms:modified xsi:type="dcterms:W3CDTF">2016-03-31T04:03:00Z</dcterms:modified>
</cp:coreProperties>
</file>