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138"/>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9"/>
        <w:gridCol w:w="1559"/>
        <w:gridCol w:w="4537"/>
      </w:tblGrid>
      <w:tr w:rsidR="009B379A" w:rsidTr="00A057DA">
        <w:trPr>
          <w:trHeight w:val="2319"/>
        </w:trPr>
        <w:tc>
          <w:tcPr>
            <w:tcW w:w="4929" w:type="dxa"/>
            <w:tcBorders>
              <w:top w:val="nil"/>
              <w:left w:val="nil"/>
              <w:bottom w:val="double" w:sz="6" w:space="0" w:color="auto"/>
              <w:right w:val="nil"/>
            </w:tcBorders>
          </w:tcPr>
          <w:p w:rsidR="009B379A" w:rsidRDefault="009B379A" w:rsidP="00A057DA">
            <w:pPr>
              <w:spacing w:line="400" w:lineRule="exact"/>
              <w:jc w:val="center"/>
              <w:rPr>
                <w:rFonts w:ascii="a_Helver Bashkir" w:hAnsi="a_Helver Bashkir"/>
                <w:b/>
                <w:spacing w:val="28"/>
                <w:lang w:val="be-BY"/>
              </w:rPr>
            </w:pPr>
            <w:r>
              <w:rPr>
                <w:rFonts w:ascii="a_Helver Bashkir" w:hAnsi="a_Helver Bashkir"/>
                <w:b/>
                <w:spacing w:val="28"/>
                <w:sz w:val="22"/>
                <w:szCs w:val="22"/>
                <w:lang w:val="be-BY"/>
              </w:rPr>
              <w:t>БАШКОРТОСТАН РЕСПУБЛИКАҺЫ</w:t>
            </w:r>
          </w:p>
          <w:p w:rsidR="009B379A" w:rsidRDefault="009B379A" w:rsidP="00A057DA">
            <w:pPr>
              <w:spacing w:line="400" w:lineRule="exact"/>
              <w:jc w:val="center"/>
              <w:rPr>
                <w:rFonts w:ascii="a_Helver Bashkir" w:hAnsi="a_Helver Bashkir"/>
                <w:b/>
                <w:spacing w:val="28"/>
                <w:lang w:val="be-BY"/>
              </w:rPr>
            </w:pPr>
            <w:r>
              <w:rPr>
                <w:rFonts w:ascii="a_Helver Bashkir" w:hAnsi="a_Helver Bashkir"/>
                <w:b/>
                <w:spacing w:val="28"/>
                <w:sz w:val="22"/>
                <w:szCs w:val="22"/>
                <w:lang w:val="be-BY"/>
              </w:rPr>
              <w:t>ӘЛШӘЙ РАЙОНЫ</w:t>
            </w:r>
          </w:p>
          <w:p w:rsidR="009B379A" w:rsidRDefault="009B379A" w:rsidP="00A057DA">
            <w:pPr>
              <w:spacing w:line="280" w:lineRule="exact"/>
              <w:jc w:val="center"/>
              <w:rPr>
                <w:rFonts w:ascii="a_Helver Bashkir" w:hAnsi="a_Helver Bashkir"/>
                <w:b/>
                <w:spacing w:val="28"/>
                <w:lang w:val="be-BY"/>
              </w:rPr>
            </w:pPr>
            <w:r>
              <w:rPr>
                <w:rFonts w:ascii="a_Helver Bashkir" w:hAnsi="a_Helver Bashkir"/>
                <w:b/>
                <w:spacing w:val="28"/>
                <w:sz w:val="22"/>
                <w:szCs w:val="22"/>
                <w:lang w:val="be-BY"/>
              </w:rPr>
              <w:t>МУНИЦИПАЛЬ РАЙОНЫНЫҢ</w:t>
            </w:r>
          </w:p>
          <w:p w:rsidR="009B379A" w:rsidRDefault="009B379A" w:rsidP="00A057DA">
            <w:pPr>
              <w:spacing w:line="280" w:lineRule="exact"/>
              <w:jc w:val="center"/>
              <w:rPr>
                <w:rFonts w:ascii="a_Helver Bashkir" w:hAnsi="a_Helver Bashkir"/>
                <w:b/>
                <w:spacing w:val="28"/>
                <w:lang w:val="be-BY"/>
              </w:rPr>
            </w:pPr>
            <w:r>
              <w:rPr>
                <w:rFonts w:ascii="a_Helver Bashkir" w:hAnsi="a_Helver Bashkir"/>
                <w:b/>
                <w:spacing w:val="28"/>
                <w:sz w:val="22"/>
                <w:szCs w:val="22"/>
                <w:lang w:val="be-BY"/>
              </w:rPr>
              <w:t>КАЗАНКА АУЫЛ СОВЕТЫ</w:t>
            </w:r>
          </w:p>
          <w:p w:rsidR="009B379A" w:rsidRDefault="009B379A" w:rsidP="00A057DA">
            <w:pPr>
              <w:spacing w:line="280" w:lineRule="exact"/>
              <w:jc w:val="center"/>
              <w:rPr>
                <w:rFonts w:ascii="a_Helver Bashkir" w:hAnsi="a_Helver Bashkir"/>
                <w:b/>
                <w:spacing w:val="28"/>
                <w:lang w:val="be-BY"/>
              </w:rPr>
            </w:pPr>
            <w:r>
              <w:rPr>
                <w:rFonts w:ascii="a_Helver Bashkir" w:hAnsi="a_Helver Bashkir"/>
                <w:b/>
                <w:spacing w:val="28"/>
                <w:sz w:val="22"/>
                <w:szCs w:val="22"/>
                <w:lang w:val="be-BY"/>
              </w:rPr>
              <w:t xml:space="preserve">АУЫЛ БИЛӘМӘҺЕ </w:t>
            </w:r>
          </w:p>
          <w:p w:rsidR="009B379A" w:rsidRDefault="009B379A" w:rsidP="00A057DA">
            <w:pPr>
              <w:spacing w:line="280" w:lineRule="exact"/>
              <w:jc w:val="center"/>
              <w:rPr>
                <w:rFonts w:ascii="a_Helver Bashkir" w:hAnsi="a_Helver Bashkir"/>
                <w:spacing w:val="28"/>
                <w:lang w:val="be-BY"/>
              </w:rPr>
            </w:pPr>
            <w:r>
              <w:rPr>
                <w:rFonts w:ascii="a_Helver Bashkir" w:hAnsi="a_Helver Bashkir"/>
                <w:b/>
                <w:spacing w:val="28"/>
                <w:sz w:val="22"/>
                <w:szCs w:val="22"/>
                <w:lang w:val="be-BY"/>
              </w:rPr>
              <w:t>ХАКИМИЭТЕ</w:t>
            </w:r>
          </w:p>
          <w:p w:rsidR="009B379A" w:rsidRDefault="009B379A" w:rsidP="00A057DA">
            <w:pPr>
              <w:spacing w:line="276" w:lineRule="auto"/>
              <w:rPr>
                <w:rFonts w:ascii="a_Helver Bashkir" w:hAnsi="a_Helver Bashkir"/>
                <w:sz w:val="16"/>
                <w:szCs w:val="16"/>
                <w:lang w:val="be-BY"/>
              </w:rPr>
            </w:pPr>
          </w:p>
          <w:p w:rsidR="009B379A" w:rsidRDefault="009B379A" w:rsidP="00A057DA">
            <w:pPr>
              <w:spacing w:line="276" w:lineRule="auto"/>
              <w:jc w:val="center"/>
              <w:rPr>
                <w:rFonts w:ascii="a_Helver Bashkir" w:hAnsi="a_Helver Bashkir"/>
                <w:sz w:val="18"/>
                <w:szCs w:val="18"/>
                <w:lang w:val="be-BY"/>
              </w:rPr>
            </w:pPr>
            <w:r>
              <w:rPr>
                <w:rFonts w:ascii="a_Helver Bashkir" w:hAnsi="a_Helver Bashkir"/>
                <w:sz w:val="18"/>
                <w:szCs w:val="18"/>
                <w:lang w:val="be-BY"/>
              </w:rPr>
              <w:t>452111, Казанка ауылы, Узяк урамы, 60 а</w:t>
            </w:r>
          </w:p>
          <w:p w:rsidR="009B379A" w:rsidRDefault="009B379A" w:rsidP="00A057DA">
            <w:pPr>
              <w:spacing w:line="276" w:lineRule="auto"/>
              <w:jc w:val="center"/>
              <w:rPr>
                <w:rFonts w:ascii="a_Helver Bashkir" w:hAnsi="a_Helver Bashkir"/>
                <w:sz w:val="18"/>
                <w:szCs w:val="18"/>
                <w:lang w:val="be-BY"/>
              </w:rPr>
            </w:pPr>
            <w:r>
              <w:rPr>
                <w:rFonts w:ascii="a_Helver Bashkir" w:hAnsi="a_Helver Bashkir"/>
                <w:sz w:val="18"/>
                <w:szCs w:val="18"/>
                <w:lang w:val="be-BY"/>
              </w:rPr>
              <w:t xml:space="preserve"> Тел./факс  8(34754)3-73-12</w:t>
            </w:r>
          </w:p>
          <w:p w:rsidR="009B379A" w:rsidRDefault="00B0568A" w:rsidP="00A057DA">
            <w:pPr>
              <w:spacing w:line="276" w:lineRule="auto"/>
              <w:jc w:val="center"/>
              <w:rPr>
                <w:rFonts w:ascii="a_Timer Bashkir" w:hAnsi="a_Timer Bashkir" w:cs="Times New Roman"/>
                <w:sz w:val="18"/>
                <w:szCs w:val="18"/>
                <w:lang w:val="en-US"/>
              </w:rPr>
            </w:pPr>
            <w:r w:rsidRPr="00B0568A">
              <w:rPr>
                <w:noProof/>
              </w:rPr>
              <w:pict>
                <v:shapetype id="_x0000_t202" coordsize="21600,21600" o:spt="202" path="m,l,21600r21600,l21600,xe">
                  <v:stroke joinstyle="miter"/>
                  <v:path gradientshapeok="t" o:connecttype="rect"/>
                </v:shapetype>
                <v:shape id="_x0000_s1027" type="#_x0000_t202" style="position:absolute;left:0;text-align:left;margin-left:-4.8pt;margin-top:29.85pt;width:513pt;height:64.6pt;z-index:251657728" filled="f" stroked="f">
                  <v:textbox style="mso-next-textbox:#_x0000_s1027">
                    <w:txbxContent>
                      <w:p w:rsidR="009B379A" w:rsidRPr="009A3B39" w:rsidRDefault="009B379A" w:rsidP="009B379A">
                        <w:pPr>
                          <w:rPr>
                            <w:rFonts w:ascii="Arial" w:hAnsi="Arial"/>
                            <w:b/>
                            <w:bCs/>
                          </w:rPr>
                        </w:pPr>
                        <w:r w:rsidRPr="009A3B39">
                          <w:rPr>
                            <w:rFonts w:ascii="Arial" w:hAnsi="Arial"/>
                            <w:b/>
                            <w:bCs/>
                          </w:rPr>
                          <w:t xml:space="preserve">        К А </w:t>
                        </w:r>
                        <w:proofErr w:type="gramStart"/>
                        <w:r w:rsidRPr="009A3B39">
                          <w:rPr>
                            <w:rFonts w:ascii="Arial" w:hAnsi="Arial"/>
                            <w:b/>
                            <w:bCs/>
                          </w:rPr>
                          <w:t>Р</w:t>
                        </w:r>
                        <w:proofErr w:type="gramEnd"/>
                        <w:r w:rsidRPr="009A3B39">
                          <w:rPr>
                            <w:rFonts w:ascii="Arial" w:hAnsi="Arial"/>
                            <w:b/>
                            <w:bCs/>
                          </w:rPr>
                          <w:t xml:space="preserve"> А Р                                                                                </w:t>
                        </w:r>
                        <w:r>
                          <w:rPr>
                            <w:rFonts w:ascii="Arial" w:hAnsi="Arial"/>
                            <w:b/>
                            <w:bCs/>
                          </w:rPr>
                          <w:t xml:space="preserve">   </w:t>
                        </w:r>
                        <w:r w:rsidRPr="009A3B39">
                          <w:rPr>
                            <w:rFonts w:ascii="Arial" w:hAnsi="Arial"/>
                            <w:b/>
                            <w:bCs/>
                          </w:rPr>
                          <w:t xml:space="preserve">    ПОСТАНОВЛЕНИЕ</w:t>
                        </w:r>
                      </w:p>
                      <w:p w:rsidR="009B379A" w:rsidRPr="009A3B39" w:rsidRDefault="009B379A" w:rsidP="009B379A">
                        <w:pPr>
                          <w:rPr>
                            <w:rFonts w:ascii="Arial" w:hAnsi="Arial"/>
                            <w:b/>
                            <w:bCs/>
                          </w:rPr>
                        </w:pPr>
                      </w:p>
                      <w:p w:rsidR="009B379A" w:rsidRPr="009A3B39" w:rsidRDefault="009B379A" w:rsidP="009B379A">
                        <w:pPr>
                          <w:rPr>
                            <w:rFonts w:ascii="Arial" w:hAnsi="Arial"/>
                            <w:b/>
                            <w:bCs/>
                          </w:rPr>
                        </w:pPr>
                        <w:r>
                          <w:rPr>
                            <w:rFonts w:ascii="Arial" w:hAnsi="Arial"/>
                            <w:b/>
                            <w:bCs/>
                          </w:rPr>
                          <w:t xml:space="preserve">     « 14</w:t>
                        </w:r>
                        <w:r w:rsidRPr="009A3B39">
                          <w:rPr>
                            <w:rFonts w:ascii="Arial" w:hAnsi="Arial"/>
                            <w:b/>
                            <w:bCs/>
                          </w:rPr>
                          <w:t xml:space="preserve">» июнь  2016 й.                        </w:t>
                        </w:r>
                        <w:r>
                          <w:rPr>
                            <w:rFonts w:ascii="Arial" w:hAnsi="Arial"/>
                            <w:b/>
                            <w:bCs/>
                          </w:rPr>
                          <w:t xml:space="preserve">       № 35</w:t>
                        </w:r>
                        <w:r w:rsidRPr="009A3B39">
                          <w:rPr>
                            <w:rFonts w:ascii="Arial" w:hAnsi="Arial"/>
                            <w:b/>
                            <w:bCs/>
                          </w:rPr>
                          <w:t xml:space="preserve">                          </w:t>
                        </w:r>
                        <w:r>
                          <w:rPr>
                            <w:rFonts w:ascii="Arial" w:hAnsi="Arial"/>
                            <w:b/>
                            <w:bCs/>
                          </w:rPr>
                          <w:t xml:space="preserve">     «14</w:t>
                        </w:r>
                        <w:r w:rsidRPr="009A3B39">
                          <w:rPr>
                            <w:rFonts w:ascii="Arial" w:hAnsi="Arial"/>
                            <w:b/>
                            <w:bCs/>
                          </w:rPr>
                          <w:t xml:space="preserve"> » июня   </w:t>
                        </w:r>
                        <w:smartTag w:uri="urn:schemas-microsoft-com:office:smarttags" w:element="metricconverter">
                          <w:smartTagPr>
                            <w:attr w:name="ProductID" w:val="2016 г"/>
                          </w:smartTagPr>
                          <w:r w:rsidRPr="009A3B39">
                            <w:rPr>
                              <w:rFonts w:ascii="Arial" w:hAnsi="Arial"/>
                              <w:b/>
                              <w:bCs/>
                            </w:rPr>
                            <w:t>2016 г</w:t>
                          </w:r>
                        </w:smartTag>
                        <w:r w:rsidRPr="009A3B39">
                          <w:rPr>
                            <w:rFonts w:ascii="Arial" w:hAnsi="Arial"/>
                            <w:b/>
                            <w:bCs/>
                          </w:rPr>
                          <w:t>.</w:t>
                        </w:r>
                      </w:p>
                    </w:txbxContent>
                  </v:textbox>
                </v:shape>
              </w:pict>
            </w:r>
            <w:r w:rsidR="009B379A">
              <w:rPr>
                <w:rFonts w:ascii="a_Helver Bashkir" w:hAnsi="a_Helver Bashkir"/>
                <w:sz w:val="18"/>
                <w:szCs w:val="18"/>
                <w:lang w:val="en-US"/>
              </w:rPr>
              <w:t>e-mail: kaz_alsh@ufamts.ru</w:t>
            </w:r>
          </w:p>
        </w:tc>
        <w:tc>
          <w:tcPr>
            <w:tcW w:w="1559" w:type="dxa"/>
            <w:tcBorders>
              <w:top w:val="nil"/>
              <w:left w:val="nil"/>
              <w:bottom w:val="double" w:sz="6" w:space="0" w:color="auto"/>
              <w:right w:val="nil"/>
            </w:tcBorders>
          </w:tcPr>
          <w:p w:rsidR="009B379A" w:rsidRDefault="009B379A" w:rsidP="00A057DA">
            <w:pPr>
              <w:spacing w:line="276" w:lineRule="auto"/>
              <w:jc w:val="center"/>
              <w:rPr>
                <w:sz w:val="16"/>
                <w:szCs w:val="16"/>
                <w:lang w:val="en-US"/>
              </w:rPr>
            </w:pPr>
          </w:p>
          <w:p w:rsidR="009B379A" w:rsidRDefault="009B379A" w:rsidP="00A057DA">
            <w:pPr>
              <w:spacing w:line="276" w:lineRule="auto"/>
              <w:jc w:val="center"/>
              <w:rPr>
                <w:rFonts w:cs="Times New Roman"/>
                <w:lang w:val="en-US"/>
              </w:rPr>
            </w:pPr>
            <w:r>
              <w:rPr>
                <w:noProof/>
              </w:rPr>
              <w:drawing>
                <wp:anchor distT="0" distB="0" distL="114300" distR="114300" simplePos="0" relativeHeight="251656704" behindDoc="0" locked="0" layoutInCell="1" allowOverlap="1">
                  <wp:simplePos x="0" y="0"/>
                  <wp:positionH relativeFrom="column">
                    <wp:posOffset>-41275</wp:posOffset>
                  </wp:positionH>
                  <wp:positionV relativeFrom="paragraph">
                    <wp:posOffset>144145</wp:posOffset>
                  </wp:positionV>
                  <wp:extent cx="856615" cy="1143000"/>
                  <wp:effectExtent l="19050" t="0" r="635" b="0"/>
                  <wp:wrapNone/>
                  <wp:docPr id="4" name="Рисунок 2" descr="герб на блан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на бланк2"/>
                          <pic:cNvPicPr>
                            <a:picLocks noChangeAspect="1" noChangeArrowheads="1"/>
                          </pic:cNvPicPr>
                        </pic:nvPicPr>
                        <pic:blipFill>
                          <a:blip r:embed="rId4" cstate="print">
                            <a:clrChange>
                              <a:clrFrom>
                                <a:srgbClr val="00844B"/>
                              </a:clrFrom>
                              <a:clrTo>
                                <a:srgbClr val="00844B">
                                  <a:alpha val="0"/>
                                </a:srgbClr>
                              </a:clrTo>
                            </a:clrChange>
                            <a:lum bright="-30000" contrast="82000"/>
                          </a:blip>
                          <a:srcRect/>
                          <a:stretch>
                            <a:fillRect/>
                          </a:stretch>
                        </pic:blipFill>
                        <pic:spPr bwMode="auto">
                          <a:xfrm>
                            <a:off x="0" y="0"/>
                            <a:ext cx="856615" cy="1143000"/>
                          </a:xfrm>
                          <a:prstGeom prst="rect">
                            <a:avLst/>
                          </a:prstGeom>
                          <a:solidFill>
                            <a:srgbClr val="008000"/>
                          </a:solidFill>
                        </pic:spPr>
                      </pic:pic>
                    </a:graphicData>
                  </a:graphic>
                </wp:anchor>
              </w:drawing>
            </w:r>
          </w:p>
        </w:tc>
        <w:tc>
          <w:tcPr>
            <w:tcW w:w="4537" w:type="dxa"/>
            <w:tcBorders>
              <w:top w:val="nil"/>
              <w:left w:val="nil"/>
              <w:bottom w:val="double" w:sz="6" w:space="0" w:color="auto"/>
              <w:right w:val="nil"/>
            </w:tcBorders>
          </w:tcPr>
          <w:p w:rsidR="009B379A" w:rsidRDefault="009B379A" w:rsidP="00A057DA">
            <w:pPr>
              <w:spacing w:line="400" w:lineRule="exact"/>
              <w:jc w:val="center"/>
              <w:rPr>
                <w:rFonts w:ascii="a_Helver Bashkir" w:hAnsi="a_Helver Bashkir"/>
                <w:b/>
                <w:spacing w:val="30"/>
                <w:lang w:val="be-BY"/>
              </w:rPr>
            </w:pPr>
            <w:r>
              <w:rPr>
                <w:rFonts w:ascii="a_Helver Bashkir" w:hAnsi="a_Helver Bashkir"/>
                <w:b/>
                <w:spacing w:val="30"/>
                <w:sz w:val="22"/>
                <w:szCs w:val="22"/>
                <w:lang w:val="be-BY"/>
              </w:rPr>
              <w:t>РЕСПУБЛИКА БАШКОРТОСТАН</w:t>
            </w:r>
          </w:p>
          <w:p w:rsidR="009B379A" w:rsidRDefault="009B379A" w:rsidP="00A057DA">
            <w:pPr>
              <w:spacing w:line="276" w:lineRule="auto"/>
              <w:rPr>
                <w:rFonts w:ascii="a_Helver Bashkir" w:hAnsi="a_Helver Bashkir"/>
                <w:b/>
                <w:spacing w:val="30"/>
                <w:lang w:val="be-BY"/>
              </w:rPr>
            </w:pPr>
            <w:r>
              <w:rPr>
                <w:rFonts w:ascii="a_Helver Bashkir" w:hAnsi="a_Helver Bashkir"/>
                <w:b/>
                <w:spacing w:val="30"/>
                <w:sz w:val="22"/>
                <w:szCs w:val="22"/>
                <w:lang w:val="be-BY"/>
              </w:rPr>
              <w:t>АДМИНИСТРАЦИЯ СЕЛЬСКОГО</w:t>
            </w:r>
          </w:p>
          <w:p w:rsidR="009B379A" w:rsidRDefault="009B379A" w:rsidP="00A057DA">
            <w:pPr>
              <w:spacing w:line="276" w:lineRule="auto"/>
              <w:rPr>
                <w:rFonts w:ascii="a_Helver Bashkir" w:hAnsi="a_Helver Bashkir"/>
                <w:b/>
                <w:spacing w:val="30"/>
                <w:lang w:val="be-BY"/>
              </w:rPr>
            </w:pPr>
            <w:r>
              <w:rPr>
                <w:rFonts w:ascii="a_Helver Bashkir" w:hAnsi="a_Helver Bashkir"/>
                <w:b/>
                <w:spacing w:val="30"/>
                <w:sz w:val="22"/>
                <w:szCs w:val="22"/>
                <w:lang w:val="be-BY"/>
              </w:rPr>
              <w:t xml:space="preserve">               ПОСЕЛЕНИЯ        </w:t>
            </w:r>
          </w:p>
          <w:p w:rsidR="009B379A" w:rsidRDefault="009B379A" w:rsidP="00A057DA">
            <w:pPr>
              <w:spacing w:line="280" w:lineRule="exact"/>
              <w:jc w:val="center"/>
              <w:rPr>
                <w:rFonts w:ascii="a_Helver Bashkir" w:hAnsi="a_Helver Bashkir"/>
                <w:b/>
                <w:spacing w:val="30"/>
                <w:lang w:val="be-BY"/>
              </w:rPr>
            </w:pPr>
            <w:r>
              <w:rPr>
                <w:rFonts w:ascii="a_Helver Bashkir" w:hAnsi="a_Helver Bashkir"/>
                <w:b/>
                <w:spacing w:val="30"/>
                <w:sz w:val="22"/>
                <w:szCs w:val="22"/>
                <w:lang w:val="be-BY"/>
              </w:rPr>
              <w:t>КАЗАНСКИЙ СЕЛЬСОВЕТ</w:t>
            </w:r>
          </w:p>
          <w:p w:rsidR="009B379A" w:rsidRDefault="009B379A" w:rsidP="00A057DA">
            <w:pPr>
              <w:spacing w:line="280" w:lineRule="exact"/>
              <w:jc w:val="center"/>
              <w:rPr>
                <w:rFonts w:ascii="a_Helver Bashkir" w:hAnsi="a_Helver Bashkir"/>
                <w:b/>
                <w:spacing w:val="30"/>
                <w:lang w:val="be-BY"/>
              </w:rPr>
            </w:pPr>
            <w:r>
              <w:rPr>
                <w:rFonts w:ascii="a_Helver Bashkir" w:hAnsi="a_Helver Bashkir"/>
                <w:b/>
                <w:spacing w:val="30"/>
                <w:sz w:val="22"/>
                <w:szCs w:val="22"/>
                <w:lang w:val="be-BY"/>
              </w:rPr>
              <w:t>МУНИЦИПАЛЬНОГО РАЙОНА</w:t>
            </w:r>
          </w:p>
          <w:p w:rsidR="009B379A" w:rsidRDefault="009B379A" w:rsidP="00A057DA">
            <w:pPr>
              <w:spacing w:line="280" w:lineRule="exact"/>
              <w:jc w:val="center"/>
              <w:rPr>
                <w:rFonts w:ascii="a_Helver Bashkir" w:hAnsi="a_Helver Bashkir"/>
                <w:b/>
                <w:spacing w:val="30"/>
                <w:lang w:val="be-BY"/>
              </w:rPr>
            </w:pPr>
            <w:r>
              <w:rPr>
                <w:rFonts w:ascii="a_Helver Bashkir" w:hAnsi="a_Helver Bashkir"/>
                <w:b/>
                <w:spacing w:val="30"/>
                <w:sz w:val="22"/>
                <w:szCs w:val="22"/>
                <w:lang w:val="be-BY"/>
              </w:rPr>
              <w:t>АЛЬШЕЕВСКИЙ РАЙОН</w:t>
            </w:r>
          </w:p>
          <w:p w:rsidR="009B379A" w:rsidRDefault="009B379A" w:rsidP="00A057DA">
            <w:pPr>
              <w:spacing w:line="276" w:lineRule="auto"/>
              <w:jc w:val="center"/>
              <w:rPr>
                <w:rFonts w:ascii="a_Helver Bashkir" w:hAnsi="a_Helver Bashkir"/>
                <w:sz w:val="18"/>
                <w:szCs w:val="18"/>
              </w:rPr>
            </w:pPr>
          </w:p>
          <w:p w:rsidR="009B379A" w:rsidRDefault="009B379A" w:rsidP="00A057DA">
            <w:pPr>
              <w:spacing w:line="276" w:lineRule="auto"/>
              <w:jc w:val="center"/>
              <w:rPr>
                <w:rFonts w:ascii="a_Helver Bashkir" w:hAnsi="a_Helver Bashkir"/>
                <w:sz w:val="18"/>
                <w:szCs w:val="18"/>
              </w:rPr>
            </w:pPr>
          </w:p>
          <w:p w:rsidR="009B379A" w:rsidRDefault="009B379A" w:rsidP="00A057DA">
            <w:pPr>
              <w:spacing w:line="276" w:lineRule="auto"/>
              <w:jc w:val="center"/>
              <w:rPr>
                <w:rFonts w:ascii="a_Helver Bashkir" w:hAnsi="a_Helver Bashkir"/>
                <w:sz w:val="18"/>
                <w:szCs w:val="18"/>
                <w:lang w:val="be-BY"/>
              </w:rPr>
            </w:pPr>
            <w:r>
              <w:rPr>
                <w:rFonts w:ascii="a_Helver Bashkir" w:hAnsi="a_Helver Bashkir"/>
                <w:sz w:val="18"/>
                <w:szCs w:val="18"/>
                <w:lang w:val="be-BY"/>
              </w:rPr>
              <w:t xml:space="preserve">452111, </w:t>
            </w:r>
            <w:r>
              <w:rPr>
                <w:rFonts w:ascii="a_Helver Bashkir" w:hAnsi="a_Helver Bashkir"/>
                <w:sz w:val="18"/>
                <w:szCs w:val="18"/>
                <w:lang w:val="en-US"/>
              </w:rPr>
              <w:t>c</w:t>
            </w:r>
            <w:r>
              <w:rPr>
                <w:rFonts w:ascii="a_Helver Bashkir" w:hAnsi="a_Helver Bashkir"/>
                <w:sz w:val="18"/>
                <w:szCs w:val="18"/>
              </w:rPr>
              <w:t>.</w:t>
            </w:r>
            <w:r>
              <w:rPr>
                <w:rFonts w:ascii="a_Helver Bashkir" w:hAnsi="a_Helver Bashkir"/>
                <w:sz w:val="18"/>
                <w:szCs w:val="18"/>
                <w:lang w:val="be-BY"/>
              </w:rPr>
              <w:t>Казанка , улица Центральная, 60 а</w:t>
            </w:r>
          </w:p>
          <w:p w:rsidR="009B379A" w:rsidRDefault="009B379A" w:rsidP="00A057DA">
            <w:pPr>
              <w:spacing w:line="276" w:lineRule="auto"/>
              <w:jc w:val="center"/>
              <w:rPr>
                <w:rFonts w:ascii="a_Helver Bashkir" w:hAnsi="a_Helver Bashkir"/>
                <w:sz w:val="18"/>
                <w:szCs w:val="18"/>
                <w:lang w:val="be-BY"/>
              </w:rPr>
            </w:pPr>
            <w:r>
              <w:rPr>
                <w:rFonts w:ascii="a_Helver Bashkir" w:hAnsi="a_Helver Bashkir"/>
                <w:sz w:val="18"/>
                <w:szCs w:val="18"/>
                <w:lang w:val="be-BY"/>
              </w:rPr>
              <w:t xml:space="preserve"> Тел./факс  8(34754)3-73-12</w:t>
            </w:r>
          </w:p>
          <w:p w:rsidR="009B379A" w:rsidRDefault="009B379A" w:rsidP="00A057DA">
            <w:pPr>
              <w:spacing w:line="276" w:lineRule="auto"/>
              <w:jc w:val="center"/>
              <w:rPr>
                <w:rFonts w:cs="Times New Roman"/>
                <w:lang w:val="en-US"/>
              </w:rPr>
            </w:pPr>
            <w:r>
              <w:rPr>
                <w:rFonts w:ascii="a_Helver Bashkir" w:hAnsi="a_Helver Bashkir"/>
                <w:sz w:val="18"/>
                <w:szCs w:val="18"/>
                <w:lang w:val="en-US"/>
              </w:rPr>
              <w:t>e-mail: kaz_alsh@ufamts.ru</w:t>
            </w:r>
          </w:p>
        </w:tc>
      </w:tr>
    </w:tbl>
    <w:p w:rsidR="009B379A" w:rsidRDefault="00B0568A" w:rsidP="009B379A">
      <w:pPr>
        <w:pStyle w:val="1"/>
        <w:jc w:val="both"/>
      </w:pPr>
      <w:r w:rsidRPr="00B0568A">
        <w:rPr>
          <w:b w:val="0"/>
          <w:bCs w:val="0"/>
          <w:i w:val="0"/>
          <w:iCs w:val="0"/>
          <w:noProof/>
          <w:sz w:val="20"/>
        </w:rPr>
        <w:pict>
          <v:shape id="_x0000_s1026" type="#_x0000_t202" style="position:absolute;left:0;text-align:left;margin-left:270pt;margin-top:-27pt;width:3in;height:108pt;z-index:251658752;mso-position-horizontal-relative:text;mso-position-vertical-relative:text" filled="f" stroked="f">
            <v:textbox style="mso-next-textbox:#_x0000_s1026">
              <w:txbxContent>
                <w:p w:rsidR="009B379A" w:rsidRDefault="009B379A" w:rsidP="009B379A">
                  <w:pPr>
                    <w:jc w:val="center"/>
                  </w:pPr>
                </w:p>
              </w:txbxContent>
            </v:textbox>
          </v:shape>
        </w:pict>
      </w:r>
    </w:p>
    <w:p w:rsidR="009B379A" w:rsidRDefault="009B379A" w:rsidP="009B379A"/>
    <w:p w:rsidR="009B379A" w:rsidRDefault="009B379A" w:rsidP="009B379A"/>
    <w:p w:rsidR="009B379A" w:rsidRDefault="009B379A" w:rsidP="009B379A"/>
    <w:p w:rsidR="009B379A" w:rsidRPr="009A3B39" w:rsidRDefault="009B379A" w:rsidP="009B379A">
      <w:pPr>
        <w:rPr>
          <w:rStyle w:val="a4"/>
          <w:rFonts w:ascii="Arial" w:hAnsi="Arial"/>
          <w:i w:val="0"/>
          <w:iCs w:val="0"/>
        </w:rPr>
      </w:pPr>
      <w:r>
        <w:tab/>
      </w:r>
      <w:r w:rsidRPr="009A3B39">
        <w:rPr>
          <w:rStyle w:val="a4"/>
          <w:rFonts w:ascii="Arial" w:hAnsi="Arial"/>
          <w:b/>
          <w:bCs/>
          <w:i w:val="0"/>
        </w:rPr>
        <w:t>Об определении требований к закупаемым администрацией сельского поселения Казанский сельсовет муниципального района Альшеевский район Республики Башкортостан отдельны</w:t>
      </w:r>
      <w:r>
        <w:rPr>
          <w:rStyle w:val="a4"/>
          <w:rFonts w:ascii="Arial" w:hAnsi="Arial"/>
          <w:b/>
          <w:bCs/>
          <w:i w:val="0"/>
        </w:rPr>
        <w:t>м видам товаров, работ, услуг (</w:t>
      </w:r>
      <w:r w:rsidRPr="009A3B39">
        <w:rPr>
          <w:rStyle w:val="a4"/>
          <w:rFonts w:ascii="Arial" w:hAnsi="Arial"/>
          <w:b/>
          <w:bCs/>
          <w:i w:val="0"/>
        </w:rPr>
        <w:t>в том числе предельных цен товаров, работ, услуг)</w:t>
      </w:r>
    </w:p>
    <w:p w:rsidR="009B379A" w:rsidRPr="009A3B39" w:rsidRDefault="009B379A" w:rsidP="009B379A">
      <w:pPr>
        <w:pStyle w:val="a3"/>
        <w:shd w:val="clear" w:color="auto" w:fill="FFFFFF"/>
        <w:spacing w:line="312" w:lineRule="atLeast"/>
        <w:rPr>
          <w:rFonts w:ascii="Arial" w:hAnsi="Arial" w:cs="Arial"/>
        </w:rPr>
      </w:pPr>
      <w:r w:rsidRPr="009A3B39">
        <w:rPr>
          <w:rFonts w:ascii="Arial" w:hAnsi="Arial" w:cs="Arial"/>
        </w:rPr>
        <w:t xml:space="preserve">          В соответствии со статьей 19 Федерального закона от 05.04.2013 года №44-ФЗ «О контрактной системе в сфере закупок товаров, работ, услуг для обеспечения государственных и муниципальных нужд», </w:t>
      </w:r>
    </w:p>
    <w:p w:rsidR="009B379A" w:rsidRPr="009A3B39" w:rsidRDefault="009B379A" w:rsidP="009B379A">
      <w:pPr>
        <w:pStyle w:val="a3"/>
        <w:shd w:val="clear" w:color="auto" w:fill="FFFFFF"/>
        <w:spacing w:before="0" w:beforeAutospacing="0" w:after="0" w:afterAutospacing="0" w:line="312" w:lineRule="atLeast"/>
        <w:rPr>
          <w:rFonts w:ascii="Arial" w:hAnsi="Arial" w:cs="Arial"/>
        </w:rPr>
      </w:pPr>
      <w:r w:rsidRPr="009A3B39">
        <w:rPr>
          <w:rFonts w:ascii="Arial" w:hAnsi="Arial" w:cs="Arial"/>
          <w:b/>
        </w:rPr>
        <w:t>ПОСТАНОВЛЯЮ:</w:t>
      </w:r>
      <w:r w:rsidRPr="009A3B39">
        <w:rPr>
          <w:rFonts w:ascii="Arial" w:hAnsi="Arial" w:cs="Arial"/>
        </w:rPr>
        <w:t xml:space="preserve">                                                                                                                           1. Утвердить прилагаемые Правила определения требований к закупаемым администрацией сельского поселения Казанский сельсовет муниципального района Альшеевский район Республики Башкортостан отдельным видам товара, работ, услуг,</w:t>
      </w:r>
    </w:p>
    <w:p w:rsidR="009B379A" w:rsidRPr="009A3B39" w:rsidRDefault="009B379A" w:rsidP="009B379A">
      <w:pPr>
        <w:pStyle w:val="a3"/>
        <w:shd w:val="clear" w:color="auto" w:fill="FFFFFF"/>
        <w:spacing w:before="0" w:beforeAutospacing="0" w:after="0" w:afterAutospacing="0" w:line="312" w:lineRule="atLeast"/>
        <w:rPr>
          <w:rFonts w:ascii="Arial" w:hAnsi="Arial" w:cs="Arial"/>
        </w:rPr>
      </w:pPr>
      <w:r w:rsidRPr="009A3B39">
        <w:rPr>
          <w:rFonts w:ascii="Arial" w:hAnsi="Arial" w:cs="Arial"/>
        </w:rPr>
        <w:t xml:space="preserve">( в том числе придельных цен товаров, работ, услуг).   </w:t>
      </w:r>
    </w:p>
    <w:p w:rsidR="009B379A" w:rsidRPr="009A3B39" w:rsidRDefault="009B379A" w:rsidP="009B379A">
      <w:pPr>
        <w:pStyle w:val="a3"/>
        <w:shd w:val="clear" w:color="auto" w:fill="FFFFFF"/>
        <w:spacing w:line="312" w:lineRule="atLeast"/>
        <w:jc w:val="both"/>
        <w:rPr>
          <w:rFonts w:ascii="Arial" w:hAnsi="Arial" w:cs="Arial"/>
        </w:rPr>
      </w:pPr>
      <w:r w:rsidRPr="009A3B39">
        <w:rPr>
          <w:rFonts w:ascii="Arial" w:hAnsi="Arial" w:cs="Arial"/>
        </w:rPr>
        <w:t>2. Разработать в соответствии с Правилами, утвержденными настоящим постановлением, и утвердить требования к закупаемым отдельны</w:t>
      </w:r>
      <w:r>
        <w:rPr>
          <w:rFonts w:ascii="Arial" w:hAnsi="Arial" w:cs="Arial"/>
        </w:rPr>
        <w:t>м видам товара, работ, услуг, (</w:t>
      </w:r>
      <w:r w:rsidRPr="009A3B39">
        <w:rPr>
          <w:rFonts w:ascii="Arial" w:hAnsi="Arial" w:cs="Arial"/>
        </w:rPr>
        <w:t xml:space="preserve">в том числе придельных цен товаров, работ, услуг).   </w:t>
      </w:r>
    </w:p>
    <w:p w:rsidR="009B379A" w:rsidRPr="009A3B39" w:rsidRDefault="009B379A" w:rsidP="009B379A">
      <w:pPr>
        <w:pStyle w:val="a3"/>
        <w:shd w:val="clear" w:color="auto" w:fill="FFFFFF"/>
        <w:spacing w:line="312" w:lineRule="atLeast"/>
        <w:jc w:val="both"/>
        <w:rPr>
          <w:rFonts w:ascii="Arial" w:hAnsi="Arial" w:cs="Arial"/>
        </w:rPr>
      </w:pPr>
      <w:r w:rsidRPr="009A3B39">
        <w:rPr>
          <w:rFonts w:ascii="Arial" w:hAnsi="Arial" w:cs="Arial"/>
        </w:rPr>
        <w:t>3. Обнародовать настоящее постановление на  официальном сайте администрации сельского поселения Казанский сельсовет муниципального района Альшеевский район Республики Башкортостан.</w:t>
      </w:r>
    </w:p>
    <w:p w:rsidR="009B379A" w:rsidRPr="009A3B39" w:rsidRDefault="009B379A" w:rsidP="009B379A">
      <w:pPr>
        <w:pStyle w:val="a3"/>
        <w:shd w:val="clear" w:color="auto" w:fill="FFFFFF"/>
        <w:spacing w:line="312" w:lineRule="atLeast"/>
        <w:jc w:val="both"/>
        <w:rPr>
          <w:rFonts w:ascii="Arial" w:hAnsi="Arial" w:cs="Arial"/>
        </w:rPr>
      </w:pPr>
      <w:r w:rsidRPr="009A3B39">
        <w:rPr>
          <w:rFonts w:ascii="Arial" w:hAnsi="Arial" w:cs="Arial"/>
        </w:rPr>
        <w:t xml:space="preserve">4. </w:t>
      </w:r>
      <w:proofErr w:type="gramStart"/>
      <w:r w:rsidRPr="009A3B39">
        <w:rPr>
          <w:rFonts w:ascii="Arial" w:hAnsi="Arial" w:cs="Arial"/>
        </w:rPr>
        <w:t>Контроль за</w:t>
      </w:r>
      <w:proofErr w:type="gramEnd"/>
      <w:r w:rsidRPr="009A3B39">
        <w:rPr>
          <w:rFonts w:ascii="Arial" w:hAnsi="Arial" w:cs="Arial"/>
        </w:rPr>
        <w:t xml:space="preserve"> исполнением данного постановления оставляю за собой</w:t>
      </w:r>
    </w:p>
    <w:p w:rsidR="009B379A" w:rsidRDefault="009B379A" w:rsidP="009B379A">
      <w:pPr>
        <w:pStyle w:val="a3"/>
        <w:shd w:val="clear" w:color="auto" w:fill="FFFFFF"/>
        <w:spacing w:line="312" w:lineRule="atLeast"/>
        <w:jc w:val="both"/>
        <w:rPr>
          <w:rFonts w:ascii="Arial" w:hAnsi="Arial" w:cs="Arial"/>
        </w:rPr>
      </w:pPr>
      <w:r w:rsidRPr="009A3B39">
        <w:rPr>
          <w:rFonts w:ascii="Arial" w:hAnsi="Arial" w:cs="Arial"/>
        </w:rPr>
        <w:t xml:space="preserve">5.Настоящее постановление распространяется на правоотношения, возникшие с 01 января 2016года.        </w:t>
      </w:r>
    </w:p>
    <w:p w:rsidR="009B379A" w:rsidRPr="009A3B39" w:rsidRDefault="009B379A" w:rsidP="009B379A">
      <w:pPr>
        <w:pStyle w:val="a3"/>
        <w:shd w:val="clear" w:color="auto" w:fill="FFFFFF"/>
        <w:spacing w:line="312" w:lineRule="atLeast"/>
        <w:jc w:val="both"/>
        <w:rPr>
          <w:rFonts w:ascii="Arial" w:hAnsi="Arial" w:cs="Arial"/>
        </w:rPr>
      </w:pPr>
      <w:r w:rsidRPr="009A3B39">
        <w:rPr>
          <w:rFonts w:ascii="Arial" w:hAnsi="Arial" w:cs="Arial"/>
        </w:rPr>
        <w:t xml:space="preserve">                                                                                                                                                                                                           </w:t>
      </w:r>
    </w:p>
    <w:p w:rsidR="009B379A" w:rsidRPr="009A3B39" w:rsidRDefault="009B379A" w:rsidP="009B379A">
      <w:pPr>
        <w:jc w:val="both"/>
        <w:rPr>
          <w:rFonts w:ascii="Arial" w:hAnsi="Arial"/>
        </w:rPr>
        <w:sectPr w:rsidR="009B379A" w:rsidRPr="009A3B39" w:rsidSect="00E4337A">
          <w:pgSz w:w="11906" w:h="16838" w:code="9"/>
          <w:pgMar w:top="720" w:right="567" w:bottom="181" w:left="1418" w:header="709" w:footer="709" w:gutter="0"/>
          <w:cols w:space="708"/>
          <w:docGrid w:linePitch="360"/>
        </w:sectPr>
      </w:pPr>
      <w:r w:rsidRPr="009A3B39">
        <w:rPr>
          <w:rFonts w:ascii="Arial" w:hAnsi="Arial"/>
        </w:rPr>
        <w:t xml:space="preserve">Глава сельского поселения                         </w:t>
      </w:r>
      <w:r>
        <w:rPr>
          <w:rFonts w:ascii="Arial" w:hAnsi="Arial"/>
        </w:rPr>
        <w:t xml:space="preserve">                </w:t>
      </w:r>
      <w:r w:rsidRPr="009A3B39">
        <w:rPr>
          <w:rFonts w:ascii="Arial" w:hAnsi="Arial"/>
        </w:rPr>
        <w:t xml:space="preserve">   В.Ф.Юмагузин</w:t>
      </w:r>
    </w:p>
    <w:p w:rsidR="009B379A" w:rsidRDefault="009B379A" w:rsidP="009B379A">
      <w:pPr>
        <w:pStyle w:val="a3"/>
        <w:shd w:val="clear" w:color="auto" w:fill="FFFFFF"/>
        <w:spacing w:line="312" w:lineRule="atLeast"/>
        <w:jc w:val="both"/>
        <w:rPr>
          <w:rFonts w:ascii="Arial" w:hAnsi="Arial" w:cs="Arial"/>
        </w:rPr>
      </w:pPr>
      <w:r w:rsidRPr="009A3B39">
        <w:rPr>
          <w:rFonts w:ascii="Arial" w:hAnsi="Arial" w:cs="Arial"/>
        </w:rPr>
        <w:lastRenderedPageBreak/>
        <w:t xml:space="preserve">                                                                                                                                                                                                                   </w:t>
      </w:r>
    </w:p>
    <w:p w:rsidR="009B379A" w:rsidRPr="009A3B39" w:rsidRDefault="009B379A" w:rsidP="009B379A">
      <w:pPr>
        <w:pStyle w:val="a3"/>
        <w:shd w:val="clear" w:color="auto" w:fill="FFFFFF"/>
        <w:spacing w:line="312" w:lineRule="atLeast"/>
        <w:jc w:val="both"/>
        <w:rPr>
          <w:sz w:val="26"/>
          <w:szCs w:val="26"/>
        </w:rPr>
      </w:pPr>
    </w:p>
    <w:p w:rsidR="009B379A" w:rsidRDefault="009B379A" w:rsidP="009B379A">
      <w:pPr>
        <w:pStyle w:val="ConsPlusNormal"/>
        <w:ind w:firstLine="0"/>
        <w:rPr>
          <w:rFonts w:ascii="Times New Roman" w:hAnsi="Times New Roman" w:cs="Times New Roman"/>
          <w:b/>
          <w:sz w:val="26"/>
          <w:szCs w:val="26"/>
        </w:rPr>
      </w:pPr>
      <w:r>
        <w:rPr>
          <w:rFonts w:ascii="Times New Roman" w:hAnsi="Times New Roman" w:cs="Times New Roman"/>
          <w:b/>
          <w:sz w:val="26"/>
          <w:szCs w:val="26"/>
        </w:rPr>
        <w:t xml:space="preserve">                                                                                         </w:t>
      </w:r>
    </w:p>
    <w:p w:rsidR="009B379A" w:rsidRDefault="009B379A" w:rsidP="009B379A">
      <w:pPr>
        <w:pStyle w:val="ConsPlusNormal"/>
        <w:ind w:firstLine="0"/>
        <w:rPr>
          <w:rFonts w:ascii="Times New Roman" w:hAnsi="Times New Roman" w:cs="Times New Roman"/>
          <w:b/>
          <w:sz w:val="26"/>
          <w:szCs w:val="26"/>
        </w:rPr>
      </w:pPr>
    </w:p>
    <w:p w:rsidR="009B379A" w:rsidRDefault="009B379A" w:rsidP="009B379A">
      <w:pPr>
        <w:pStyle w:val="ConsPlusNormal"/>
        <w:ind w:firstLine="0"/>
        <w:rPr>
          <w:rFonts w:ascii="Times New Roman" w:hAnsi="Times New Roman" w:cs="Times New Roman"/>
          <w:b/>
          <w:sz w:val="26"/>
          <w:szCs w:val="26"/>
        </w:rPr>
      </w:pPr>
    </w:p>
    <w:p w:rsidR="009B379A" w:rsidRPr="009A3B39" w:rsidRDefault="009B379A" w:rsidP="009B379A">
      <w:pPr>
        <w:pStyle w:val="ConsPlusNormal"/>
        <w:ind w:firstLine="0"/>
        <w:rPr>
          <w:sz w:val="24"/>
          <w:szCs w:val="24"/>
        </w:rPr>
      </w:pPr>
      <w:r>
        <w:rPr>
          <w:rFonts w:ascii="Times New Roman" w:hAnsi="Times New Roman" w:cs="Times New Roman"/>
          <w:b/>
          <w:sz w:val="26"/>
          <w:szCs w:val="26"/>
        </w:rPr>
        <w:t xml:space="preserve">                                                                                                  </w:t>
      </w:r>
      <w:r w:rsidRPr="009A3B39">
        <w:rPr>
          <w:sz w:val="24"/>
          <w:szCs w:val="24"/>
        </w:rPr>
        <w:t xml:space="preserve">Приложение к постановлению </w:t>
      </w:r>
    </w:p>
    <w:p w:rsidR="009B379A" w:rsidRPr="009A3B39" w:rsidRDefault="009B379A" w:rsidP="009B379A">
      <w:pPr>
        <w:pStyle w:val="ConsPlusNormal"/>
        <w:ind w:firstLine="6379"/>
        <w:rPr>
          <w:sz w:val="24"/>
          <w:szCs w:val="24"/>
        </w:rPr>
      </w:pPr>
      <w:r w:rsidRPr="009A3B39">
        <w:rPr>
          <w:sz w:val="24"/>
          <w:szCs w:val="24"/>
        </w:rPr>
        <w:t xml:space="preserve">главы администрации </w:t>
      </w:r>
      <w:proofErr w:type="gramStart"/>
      <w:r w:rsidRPr="009A3B39">
        <w:rPr>
          <w:sz w:val="24"/>
          <w:szCs w:val="24"/>
        </w:rPr>
        <w:t>сельского</w:t>
      </w:r>
      <w:proofErr w:type="gramEnd"/>
      <w:r w:rsidRPr="009A3B39">
        <w:rPr>
          <w:sz w:val="24"/>
          <w:szCs w:val="24"/>
        </w:rPr>
        <w:t xml:space="preserve">                                       </w:t>
      </w:r>
    </w:p>
    <w:p w:rsidR="009B379A" w:rsidRPr="009A3B39" w:rsidRDefault="009B379A" w:rsidP="009B379A">
      <w:pPr>
        <w:pStyle w:val="ConsPlusNormal"/>
        <w:ind w:firstLine="6379"/>
        <w:rPr>
          <w:sz w:val="24"/>
          <w:szCs w:val="24"/>
        </w:rPr>
      </w:pPr>
      <w:r w:rsidRPr="009A3B39">
        <w:rPr>
          <w:sz w:val="24"/>
          <w:szCs w:val="24"/>
        </w:rPr>
        <w:t xml:space="preserve"> поселения </w:t>
      </w:r>
      <w:proofErr w:type="gramStart"/>
      <w:r w:rsidRPr="009A3B39">
        <w:rPr>
          <w:sz w:val="24"/>
          <w:szCs w:val="24"/>
        </w:rPr>
        <w:t>Казанский</w:t>
      </w:r>
      <w:proofErr w:type="gramEnd"/>
      <w:r w:rsidRPr="009A3B39">
        <w:rPr>
          <w:sz w:val="24"/>
          <w:szCs w:val="24"/>
        </w:rPr>
        <w:t xml:space="preserve"> </w:t>
      </w:r>
    </w:p>
    <w:p w:rsidR="009B379A" w:rsidRPr="009A3B39" w:rsidRDefault="009B379A" w:rsidP="009B379A">
      <w:pPr>
        <w:pStyle w:val="ConsPlusNormal"/>
        <w:ind w:firstLine="6379"/>
        <w:rPr>
          <w:sz w:val="24"/>
          <w:szCs w:val="24"/>
        </w:rPr>
      </w:pPr>
      <w:r w:rsidRPr="009A3B39">
        <w:rPr>
          <w:sz w:val="24"/>
          <w:szCs w:val="24"/>
        </w:rPr>
        <w:t xml:space="preserve">сельсовет  </w:t>
      </w:r>
      <w:proofErr w:type="gramStart"/>
      <w:r w:rsidRPr="009A3B39">
        <w:rPr>
          <w:sz w:val="24"/>
          <w:szCs w:val="24"/>
        </w:rPr>
        <w:t>муниципального</w:t>
      </w:r>
      <w:proofErr w:type="gramEnd"/>
    </w:p>
    <w:p w:rsidR="009B379A" w:rsidRPr="009A3B39" w:rsidRDefault="009B379A" w:rsidP="009B379A">
      <w:pPr>
        <w:pStyle w:val="ConsPlusNormal"/>
        <w:ind w:firstLine="6379"/>
        <w:rPr>
          <w:sz w:val="24"/>
          <w:szCs w:val="24"/>
        </w:rPr>
      </w:pPr>
      <w:r w:rsidRPr="009A3B39">
        <w:rPr>
          <w:sz w:val="24"/>
          <w:szCs w:val="24"/>
        </w:rPr>
        <w:t xml:space="preserve"> района  Альшеевский район </w:t>
      </w:r>
    </w:p>
    <w:p w:rsidR="009B379A" w:rsidRPr="009A3B39" w:rsidRDefault="009B379A" w:rsidP="009B379A">
      <w:pPr>
        <w:pStyle w:val="ConsPlusNormal"/>
        <w:ind w:left="5670"/>
        <w:rPr>
          <w:sz w:val="24"/>
          <w:szCs w:val="24"/>
        </w:rPr>
      </w:pPr>
      <w:r w:rsidRPr="009A3B39">
        <w:rPr>
          <w:sz w:val="24"/>
          <w:szCs w:val="24"/>
        </w:rPr>
        <w:t xml:space="preserve">Республики Башкортостан </w:t>
      </w:r>
    </w:p>
    <w:p w:rsidR="009B379A" w:rsidRPr="009A3B39" w:rsidRDefault="009B379A" w:rsidP="009B379A">
      <w:pPr>
        <w:pStyle w:val="ConsPlusNormal"/>
        <w:tabs>
          <w:tab w:val="right" w:pos="9921"/>
        </w:tabs>
        <w:ind w:left="5670" w:firstLine="426"/>
        <w:rPr>
          <w:sz w:val="24"/>
          <w:szCs w:val="24"/>
        </w:rPr>
      </w:pPr>
      <w:r>
        <w:rPr>
          <w:sz w:val="24"/>
          <w:szCs w:val="24"/>
        </w:rPr>
        <w:t xml:space="preserve">      14.06.2016г   №  35</w:t>
      </w:r>
    </w:p>
    <w:p w:rsidR="009B379A" w:rsidRPr="009A3B39" w:rsidRDefault="009B379A" w:rsidP="009B379A">
      <w:pPr>
        <w:pStyle w:val="ConsPlusTitle"/>
        <w:jc w:val="center"/>
        <w:rPr>
          <w:sz w:val="24"/>
          <w:szCs w:val="24"/>
        </w:rPr>
      </w:pPr>
      <w:bookmarkStart w:id="0" w:name="P37"/>
      <w:bookmarkEnd w:id="0"/>
      <w:r w:rsidRPr="009A3B39">
        <w:rPr>
          <w:sz w:val="24"/>
          <w:szCs w:val="24"/>
        </w:rPr>
        <w:t>Правила</w:t>
      </w:r>
    </w:p>
    <w:p w:rsidR="009B379A" w:rsidRPr="009A3B39" w:rsidRDefault="009B379A" w:rsidP="009B379A">
      <w:pPr>
        <w:pStyle w:val="ConsPlusTitle"/>
        <w:ind w:left="-360" w:hanging="66"/>
        <w:jc w:val="center"/>
        <w:rPr>
          <w:sz w:val="24"/>
          <w:szCs w:val="24"/>
        </w:rPr>
      </w:pPr>
      <w:r w:rsidRPr="009A3B39">
        <w:rPr>
          <w:sz w:val="24"/>
          <w:szCs w:val="24"/>
        </w:rPr>
        <w:t xml:space="preserve">определения требований к </w:t>
      </w:r>
      <w:proofErr w:type="gramStart"/>
      <w:r w:rsidRPr="009A3B39">
        <w:rPr>
          <w:sz w:val="24"/>
          <w:szCs w:val="24"/>
        </w:rPr>
        <w:t>закупаемым</w:t>
      </w:r>
      <w:proofErr w:type="gramEnd"/>
      <w:r w:rsidRPr="009A3B39">
        <w:rPr>
          <w:sz w:val="24"/>
          <w:szCs w:val="24"/>
        </w:rPr>
        <w:t xml:space="preserve"> администрацией сельского</w:t>
      </w:r>
    </w:p>
    <w:p w:rsidR="009B379A" w:rsidRPr="009A3B39" w:rsidRDefault="009B379A" w:rsidP="009B379A">
      <w:pPr>
        <w:pStyle w:val="ConsPlusTitle"/>
        <w:ind w:left="-360" w:hanging="66"/>
        <w:jc w:val="center"/>
        <w:rPr>
          <w:sz w:val="24"/>
          <w:szCs w:val="24"/>
        </w:rPr>
      </w:pPr>
      <w:r w:rsidRPr="009A3B39">
        <w:rPr>
          <w:sz w:val="24"/>
          <w:szCs w:val="24"/>
        </w:rPr>
        <w:t>поселения Казанский сельсовет муниципального района Альшеевский</w:t>
      </w:r>
    </w:p>
    <w:p w:rsidR="009B379A" w:rsidRPr="009A3B39" w:rsidRDefault="009B379A" w:rsidP="009B379A">
      <w:pPr>
        <w:pStyle w:val="ConsPlusTitle"/>
        <w:ind w:left="-360" w:hanging="66"/>
        <w:jc w:val="center"/>
        <w:rPr>
          <w:sz w:val="24"/>
          <w:szCs w:val="24"/>
        </w:rPr>
      </w:pPr>
      <w:r w:rsidRPr="009A3B39">
        <w:rPr>
          <w:sz w:val="24"/>
          <w:szCs w:val="24"/>
        </w:rPr>
        <w:t>район  Республики Башкортостан отдельным видам товаров, работ, услуг</w:t>
      </w:r>
    </w:p>
    <w:p w:rsidR="009B379A" w:rsidRPr="009A3B39" w:rsidRDefault="009B379A" w:rsidP="009B379A">
      <w:pPr>
        <w:pStyle w:val="ConsPlusTitle"/>
        <w:ind w:hanging="66"/>
        <w:jc w:val="center"/>
        <w:rPr>
          <w:sz w:val="24"/>
          <w:szCs w:val="24"/>
        </w:rPr>
      </w:pPr>
      <w:r w:rsidRPr="009A3B39">
        <w:rPr>
          <w:sz w:val="24"/>
          <w:szCs w:val="24"/>
        </w:rPr>
        <w:t>(в том числе предельных цен товаров, работ, услуг)</w:t>
      </w:r>
    </w:p>
    <w:p w:rsidR="009B379A" w:rsidRPr="009A3B39" w:rsidRDefault="009B379A" w:rsidP="009B379A">
      <w:pPr>
        <w:pStyle w:val="ConsPlusNormal"/>
        <w:jc w:val="both"/>
        <w:rPr>
          <w:sz w:val="24"/>
          <w:szCs w:val="24"/>
        </w:rPr>
      </w:pPr>
    </w:p>
    <w:p w:rsidR="009B379A" w:rsidRPr="009A3B39" w:rsidRDefault="009B379A" w:rsidP="009B379A">
      <w:pPr>
        <w:pStyle w:val="ConsPlusNormal"/>
        <w:ind w:firstLine="709"/>
        <w:jc w:val="both"/>
        <w:rPr>
          <w:sz w:val="24"/>
          <w:szCs w:val="24"/>
        </w:rPr>
      </w:pPr>
      <w:r w:rsidRPr="009A3B39">
        <w:rPr>
          <w:sz w:val="24"/>
          <w:szCs w:val="24"/>
        </w:rPr>
        <w:t>1. Настоящие Правила устанавливают порядок определения требований к закупаемым администрацией сельского поселения Казанский сельсовет муниципального района Альшеевский район Республики Башкортостан (далее – муниципальный орган) отдельным видам товаров, работ, услуг (в том числе предельных цен товаров, работ, услуг).</w:t>
      </w:r>
    </w:p>
    <w:p w:rsidR="009B379A" w:rsidRPr="009A3B39" w:rsidRDefault="009B379A" w:rsidP="009B379A">
      <w:pPr>
        <w:pStyle w:val="ConsPlusNormal"/>
        <w:ind w:firstLine="709"/>
        <w:jc w:val="both"/>
        <w:rPr>
          <w:sz w:val="24"/>
          <w:szCs w:val="24"/>
        </w:rPr>
      </w:pPr>
      <w:r w:rsidRPr="009A3B39">
        <w:rPr>
          <w:sz w:val="24"/>
          <w:szCs w:val="24"/>
        </w:rPr>
        <w:t>2. Муниципальный орган утверждает определенные в соответствии с настоящими Правилами требования к закупаемым отдельным видам товаров, работ, услуг, включающие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 перечень).</w:t>
      </w:r>
    </w:p>
    <w:p w:rsidR="009B379A" w:rsidRPr="009A3B39" w:rsidRDefault="009B379A" w:rsidP="009B379A">
      <w:pPr>
        <w:pStyle w:val="ConsPlusNormal"/>
        <w:ind w:firstLine="709"/>
        <w:jc w:val="both"/>
        <w:rPr>
          <w:sz w:val="24"/>
          <w:szCs w:val="24"/>
        </w:rPr>
      </w:pPr>
      <w:r w:rsidRPr="009A3B39">
        <w:rPr>
          <w:sz w:val="24"/>
          <w:szCs w:val="24"/>
        </w:rPr>
        <w:t>Ведомственный перечень составляется по форме согласно приложению № 1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предусмотренного приложением № 2 (далее - обязательный перечень).</w:t>
      </w:r>
    </w:p>
    <w:p w:rsidR="009B379A" w:rsidRPr="009A3B39" w:rsidRDefault="009B379A" w:rsidP="009B379A">
      <w:pPr>
        <w:pStyle w:val="ConsPlusNormal"/>
        <w:ind w:firstLine="709"/>
        <w:jc w:val="both"/>
        <w:rPr>
          <w:sz w:val="24"/>
          <w:szCs w:val="24"/>
        </w:rPr>
      </w:pPr>
      <w:r w:rsidRPr="009A3B39">
        <w:rPr>
          <w:sz w:val="24"/>
          <w:szCs w:val="24"/>
        </w:rPr>
        <w:t>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9B379A" w:rsidRPr="009A3B39" w:rsidRDefault="009B379A" w:rsidP="009B379A">
      <w:pPr>
        <w:pStyle w:val="ConsPlusNormal"/>
        <w:ind w:firstLine="709"/>
        <w:jc w:val="both"/>
        <w:rPr>
          <w:sz w:val="24"/>
          <w:szCs w:val="24"/>
        </w:rPr>
      </w:pPr>
      <w:r w:rsidRPr="009A3B39">
        <w:rPr>
          <w:sz w:val="24"/>
          <w:szCs w:val="24"/>
        </w:rPr>
        <w:t>Муниципальный орган в ведомственном перечне определяют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9B379A" w:rsidRPr="009A3B39" w:rsidRDefault="009B379A" w:rsidP="009B379A">
      <w:pPr>
        <w:pStyle w:val="ConsPlusNormal"/>
        <w:ind w:firstLine="709"/>
        <w:jc w:val="both"/>
        <w:rPr>
          <w:sz w:val="24"/>
          <w:szCs w:val="24"/>
        </w:rPr>
      </w:pPr>
      <w:bookmarkStart w:id="1" w:name="P51"/>
      <w:bookmarkEnd w:id="1"/>
      <w:r w:rsidRPr="009A3B39">
        <w:rPr>
          <w:sz w:val="24"/>
          <w:szCs w:val="24"/>
        </w:rPr>
        <w:t>3.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9B379A" w:rsidRPr="009A3B39" w:rsidRDefault="009B379A" w:rsidP="009B379A">
      <w:pPr>
        <w:pStyle w:val="ConsPlusNormal"/>
        <w:ind w:firstLine="709"/>
        <w:jc w:val="both"/>
        <w:rPr>
          <w:sz w:val="24"/>
          <w:szCs w:val="24"/>
        </w:rPr>
      </w:pPr>
      <w:r w:rsidRPr="009A3B39">
        <w:rPr>
          <w:sz w:val="24"/>
          <w:szCs w:val="24"/>
        </w:rPr>
        <w:t>а) доля расходов муниципального на приобретение отдельного вида товаров, работ, услуг для обеспечения муниципальных нужд за отчетный финансовый год в общем объеме расходов этого муниципального органа на приобретение товаров, работ, услуг за отчетный финансовый год;</w:t>
      </w:r>
    </w:p>
    <w:p w:rsidR="009B379A" w:rsidRPr="009A3B39" w:rsidRDefault="009B379A" w:rsidP="009B379A">
      <w:pPr>
        <w:pStyle w:val="ConsPlusNormal"/>
        <w:ind w:firstLine="709"/>
        <w:jc w:val="both"/>
        <w:rPr>
          <w:sz w:val="24"/>
          <w:szCs w:val="24"/>
        </w:rPr>
      </w:pPr>
      <w:r w:rsidRPr="009A3B39">
        <w:rPr>
          <w:sz w:val="24"/>
          <w:szCs w:val="24"/>
        </w:rPr>
        <w:t>б) доля контрактов муниципального органа на приобретение отдельного вида товаров, работ, услуг для обеспечения муниципальных нужд, заключенных в отчетном финансовом году, в общем количестве контрактов этого муниципального органа на приобретение товаров, работ, услуг, заключенных в отчетном финансовом году.</w:t>
      </w:r>
    </w:p>
    <w:p w:rsidR="009B379A" w:rsidRPr="009A3B39" w:rsidRDefault="009B379A" w:rsidP="009B379A">
      <w:pPr>
        <w:pStyle w:val="ConsPlusNormal"/>
        <w:ind w:firstLine="709"/>
        <w:jc w:val="both"/>
        <w:rPr>
          <w:sz w:val="24"/>
          <w:szCs w:val="24"/>
        </w:rPr>
      </w:pPr>
      <w:r w:rsidRPr="009A3B39">
        <w:rPr>
          <w:sz w:val="24"/>
          <w:szCs w:val="24"/>
        </w:rPr>
        <w:t xml:space="preserve">4. Муниципальный орган при включении в ведомственный перечень отдельных видов товаров, работ, услуг, не указанных в обязательном перечне, применяют </w:t>
      </w:r>
      <w:r w:rsidRPr="009A3B39">
        <w:rPr>
          <w:sz w:val="24"/>
          <w:szCs w:val="24"/>
        </w:rPr>
        <w:lastRenderedPageBreak/>
        <w:t>установленные пунктом 3 настоящих Правил критерии исходя из определения их значений в процентном отношении к объему осуществляемых муниципальными органами закупок.</w:t>
      </w:r>
    </w:p>
    <w:p w:rsidR="009B379A" w:rsidRPr="009A3B39" w:rsidRDefault="009B379A" w:rsidP="009B379A">
      <w:pPr>
        <w:pStyle w:val="ConsPlusNormal"/>
        <w:ind w:firstLine="709"/>
        <w:jc w:val="both"/>
        <w:rPr>
          <w:sz w:val="24"/>
          <w:szCs w:val="24"/>
        </w:rPr>
      </w:pPr>
      <w:r w:rsidRPr="009A3B39">
        <w:rPr>
          <w:sz w:val="24"/>
          <w:szCs w:val="24"/>
        </w:rPr>
        <w:t>5. В целях формирования ведомственного перечня муниципальный орган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пунктом 3 настоящих Правил.</w:t>
      </w:r>
    </w:p>
    <w:p w:rsidR="009B379A" w:rsidRPr="009A3B39" w:rsidRDefault="009B379A" w:rsidP="009B379A">
      <w:pPr>
        <w:pStyle w:val="ConsPlusNormal"/>
        <w:ind w:firstLine="709"/>
        <w:jc w:val="both"/>
        <w:rPr>
          <w:sz w:val="24"/>
          <w:szCs w:val="24"/>
        </w:rPr>
      </w:pPr>
      <w:r w:rsidRPr="009A3B39">
        <w:rPr>
          <w:sz w:val="24"/>
          <w:szCs w:val="24"/>
        </w:rPr>
        <w:t>6. Муниципальный орган при формировании ведомственного перечня вправе включить в него дополнительно:</w:t>
      </w:r>
    </w:p>
    <w:p w:rsidR="009B379A" w:rsidRPr="009A3B39" w:rsidRDefault="009B379A" w:rsidP="009B379A">
      <w:pPr>
        <w:pStyle w:val="ConsPlusNormal"/>
        <w:ind w:firstLine="709"/>
        <w:jc w:val="both"/>
        <w:rPr>
          <w:sz w:val="24"/>
          <w:szCs w:val="24"/>
        </w:rPr>
      </w:pPr>
      <w:r w:rsidRPr="009A3B39">
        <w:rPr>
          <w:sz w:val="24"/>
          <w:szCs w:val="24"/>
        </w:rPr>
        <w:t>а) отдельные виды товаров, работ, услуг, не указанные в обязательном перечне и не соответствующие критериям, указанным в пункте 3 настоящих Правил;</w:t>
      </w:r>
    </w:p>
    <w:p w:rsidR="009B379A" w:rsidRPr="009A3B39" w:rsidRDefault="009B379A" w:rsidP="009B379A">
      <w:pPr>
        <w:pStyle w:val="ConsPlusNormal"/>
        <w:ind w:firstLine="709"/>
        <w:jc w:val="both"/>
        <w:rPr>
          <w:sz w:val="24"/>
          <w:szCs w:val="24"/>
        </w:rPr>
      </w:pPr>
      <w:r w:rsidRPr="009A3B39">
        <w:rPr>
          <w:sz w:val="24"/>
          <w:szCs w:val="24"/>
        </w:rPr>
        <w:t>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9B379A" w:rsidRPr="009A3B39" w:rsidRDefault="009B379A" w:rsidP="009B379A">
      <w:pPr>
        <w:pStyle w:val="ConsPlusNormal"/>
        <w:ind w:firstLine="709"/>
        <w:jc w:val="both"/>
        <w:rPr>
          <w:sz w:val="24"/>
          <w:szCs w:val="24"/>
        </w:rPr>
      </w:pPr>
      <w:proofErr w:type="gramStart"/>
      <w:r w:rsidRPr="009A3B39">
        <w:rPr>
          <w:sz w:val="24"/>
          <w:szCs w:val="24"/>
        </w:rPr>
        <w:t>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приложения № 1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w:t>
      </w:r>
      <w:proofErr w:type="gramEnd"/>
      <w:r w:rsidRPr="009A3B39">
        <w:rPr>
          <w:sz w:val="24"/>
          <w:szCs w:val="24"/>
        </w:rPr>
        <w:t xml:space="preserve">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9B379A" w:rsidRPr="009A3B39" w:rsidRDefault="009B379A" w:rsidP="009B379A">
      <w:pPr>
        <w:pStyle w:val="ConsPlusNormal"/>
        <w:ind w:firstLine="709"/>
        <w:jc w:val="both"/>
        <w:rPr>
          <w:sz w:val="24"/>
          <w:szCs w:val="24"/>
        </w:rPr>
      </w:pPr>
      <w:r w:rsidRPr="009A3B39">
        <w:rPr>
          <w:sz w:val="24"/>
          <w:szCs w:val="24"/>
        </w:rPr>
        <w:t>7. 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w:t>
      </w:r>
    </w:p>
    <w:p w:rsidR="009B379A" w:rsidRPr="009A3B39" w:rsidRDefault="009B379A" w:rsidP="009B379A">
      <w:pPr>
        <w:pStyle w:val="ConsPlusNormal"/>
        <w:ind w:firstLine="709"/>
        <w:jc w:val="both"/>
        <w:rPr>
          <w:sz w:val="24"/>
          <w:szCs w:val="24"/>
        </w:rPr>
      </w:pPr>
      <w:proofErr w:type="gramStart"/>
      <w:r w:rsidRPr="009A3B39">
        <w:rPr>
          <w:sz w:val="24"/>
          <w:szCs w:val="24"/>
        </w:rPr>
        <w:t xml:space="preserve">а) с учетом категорий и (или) групп должностей работников муниципального органа, если затраты на их приобретение в соответствии с требованиями к определению нормативных затрат на обеспечение функций администрации сельского поселения Казанский сельсовет муниципального района Альшеевский район Республики Башкортостан, утвержденным постановлением администрации сельского поселения Казанский сельсовет муниципального района Альшеевский район Республики Башкортостан от </w:t>
      </w:r>
      <w:r w:rsidR="00BA7E37">
        <w:rPr>
          <w:sz w:val="24"/>
          <w:szCs w:val="24"/>
        </w:rPr>
        <w:t>14</w:t>
      </w:r>
      <w:r>
        <w:rPr>
          <w:sz w:val="24"/>
          <w:szCs w:val="24"/>
        </w:rPr>
        <w:t>.06.</w:t>
      </w:r>
      <w:r w:rsidRPr="009A3B39">
        <w:rPr>
          <w:sz w:val="24"/>
          <w:szCs w:val="24"/>
        </w:rPr>
        <w:t xml:space="preserve">2016 г. № </w:t>
      </w:r>
      <w:r>
        <w:rPr>
          <w:sz w:val="24"/>
          <w:szCs w:val="24"/>
        </w:rPr>
        <w:t>3</w:t>
      </w:r>
      <w:r w:rsidR="00BA7E37">
        <w:rPr>
          <w:sz w:val="24"/>
          <w:szCs w:val="24"/>
        </w:rPr>
        <w:t>4</w:t>
      </w:r>
      <w:r w:rsidRPr="009A3B39">
        <w:rPr>
          <w:sz w:val="24"/>
          <w:szCs w:val="24"/>
        </w:rPr>
        <w:t xml:space="preserve"> «О порядке определения нормативных затрат</w:t>
      </w:r>
      <w:proofErr w:type="gramEnd"/>
      <w:r w:rsidRPr="009A3B39">
        <w:rPr>
          <w:sz w:val="24"/>
          <w:szCs w:val="24"/>
        </w:rPr>
        <w:t xml:space="preserve"> на обеспечение функций администрации сельского поселения Казанский сельсовет  муниципального района Альшеевский район Республики Башкортостан, (далее - требования к определению нормативных затрат), определяются с учетом категорий и (или) групп должностей работников;</w:t>
      </w:r>
    </w:p>
    <w:p w:rsidR="009B379A" w:rsidRPr="009A3B39" w:rsidRDefault="009B379A" w:rsidP="009B379A">
      <w:pPr>
        <w:pStyle w:val="ConsPlusNormal"/>
        <w:ind w:firstLine="709"/>
        <w:jc w:val="both"/>
        <w:rPr>
          <w:sz w:val="24"/>
          <w:szCs w:val="24"/>
        </w:rPr>
      </w:pPr>
      <w:r w:rsidRPr="009A3B39">
        <w:rPr>
          <w:sz w:val="24"/>
          <w:szCs w:val="24"/>
        </w:rPr>
        <w:t>б) с учетом категорий и (или) групп должностей работников, если затраты на их приобретение в соответствии с требованиями к определению нормативных затрат не определяются с учетом категорий и (или) групп должностей работников, - в случае принятия соответствующего решения муниципальным органом.</w:t>
      </w:r>
    </w:p>
    <w:p w:rsidR="009B379A" w:rsidRPr="009A3B39" w:rsidRDefault="009B379A" w:rsidP="009B379A">
      <w:pPr>
        <w:pStyle w:val="ConsPlusNormal"/>
        <w:ind w:firstLine="709"/>
        <w:jc w:val="both"/>
        <w:rPr>
          <w:sz w:val="24"/>
          <w:szCs w:val="24"/>
        </w:rPr>
      </w:pPr>
      <w:r w:rsidRPr="009A3B39">
        <w:rPr>
          <w:sz w:val="24"/>
          <w:szCs w:val="24"/>
        </w:rPr>
        <w:t>8.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w:t>
      </w:r>
    </w:p>
    <w:p w:rsidR="009B379A" w:rsidRPr="009A3B39" w:rsidRDefault="009B379A" w:rsidP="009B379A">
      <w:pPr>
        <w:pStyle w:val="ConsPlusNormal"/>
        <w:ind w:firstLine="709"/>
        <w:jc w:val="both"/>
        <w:rPr>
          <w:sz w:val="24"/>
          <w:szCs w:val="24"/>
        </w:rPr>
      </w:pPr>
      <w:r w:rsidRPr="009A3B39">
        <w:rPr>
          <w:sz w:val="24"/>
          <w:szCs w:val="24"/>
        </w:rPr>
        <w:t>9. Предельные цены товаров, работ, услуг устанавливаются муниципальным органам в случае, если требованиями к определению нормативных затрат установлены нормативы цены на соответствующие товары, работы, услуги.</w:t>
      </w:r>
    </w:p>
    <w:p w:rsidR="009B379A" w:rsidRPr="009A3B39" w:rsidRDefault="009B379A" w:rsidP="009B379A">
      <w:pPr>
        <w:pStyle w:val="ConsPlusNormal"/>
        <w:jc w:val="both"/>
        <w:rPr>
          <w:sz w:val="24"/>
          <w:szCs w:val="24"/>
        </w:rPr>
      </w:pPr>
    </w:p>
    <w:p w:rsidR="009B379A" w:rsidRPr="009A3B39" w:rsidRDefault="009B379A" w:rsidP="009B379A">
      <w:pPr>
        <w:pStyle w:val="ConsPlusNormal"/>
        <w:jc w:val="both"/>
        <w:rPr>
          <w:sz w:val="24"/>
          <w:szCs w:val="24"/>
        </w:rPr>
      </w:pPr>
    </w:p>
    <w:p w:rsidR="009B379A" w:rsidRPr="009A3B39" w:rsidRDefault="009B379A" w:rsidP="009B379A">
      <w:pPr>
        <w:pStyle w:val="ConsPlusNormal"/>
        <w:jc w:val="both"/>
        <w:rPr>
          <w:sz w:val="24"/>
          <w:szCs w:val="24"/>
        </w:rPr>
      </w:pPr>
    </w:p>
    <w:p w:rsidR="009B379A" w:rsidRDefault="009B379A" w:rsidP="009B379A">
      <w:pPr>
        <w:pStyle w:val="ConsPlusNormal"/>
        <w:jc w:val="both"/>
      </w:pPr>
    </w:p>
    <w:p w:rsidR="009B379A" w:rsidRDefault="009B379A" w:rsidP="009B379A">
      <w:pPr>
        <w:pStyle w:val="ConsPlusNormal"/>
        <w:jc w:val="right"/>
      </w:pPr>
    </w:p>
    <w:p w:rsidR="009B379A" w:rsidRDefault="009B379A" w:rsidP="009B379A">
      <w:pPr>
        <w:pStyle w:val="ConsPlusNormal"/>
        <w:sectPr w:rsidR="009B379A" w:rsidSect="009A3B39">
          <w:type w:val="continuous"/>
          <w:pgSz w:w="11906" w:h="16838"/>
          <w:pgMar w:top="1134" w:right="567" w:bottom="1134" w:left="1134" w:header="709" w:footer="709" w:gutter="0"/>
          <w:cols w:space="708"/>
          <w:docGrid w:linePitch="360"/>
        </w:sectPr>
      </w:pPr>
    </w:p>
    <w:p w:rsidR="009B379A" w:rsidRDefault="009B379A" w:rsidP="009B379A">
      <w:pPr>
        <w:pStyle w:val="ConsPlusNormal"/>
        <w:ind w:left="9214" w:firstLine="0"/>
        <w:rPr>
          <w:szCs w:val="24"/>
        </w:rPr>
      </w:pPr>
    </w:p>
    <w:p w:rsidR="009B379A" w:rsidRPr="009A3B39" w:rsidRDefault="009B379A" w:rsidP="009B379A">
      <w:pPr>
        <w:pStyle w:val="ConsPlusNormal"/>
        <w:ind w:firstLine="0"/>
      </w:pPr>
      <w:r>
        <w:rPr>
          <w:rFonts w:ascii="Times New Roman" w:hAnsi="Times New Roman" w:cs="Times New Roman"/>
          <w:szCs w:val="24"/>
        </w:rPr>
        <w:t xml:space="preserve">                                                                                                                                                                                        </w:t>
      </w:r>
      <w:r w:rsidRPr="009A3B39">
        <w:t>Приложение № 1</w:t>
      </w:r>
    </w:p>
    <w:p w:rsidR="009B379A" w:rsidRPr="009A3B39" w:rsidRDefault="009B379A" w:rsidP="009B379A">
      <w:pPr>
        <w:pStyle w:val="ConsPlusTitle"/>
        <w:ind w:left="9214"/>
        <w:rPr>
          <w:b w:val="0"/>
        </w:rPr>
      </w:pPr>
      <w:r w:rsidRPr="009A3B39">
        <w:rPr>
          <w:b w:val="0"/>
        </w:rPr>
        <w:t xml:space="preserve">к Правилам определения требований </w:t>
      </w:r>
      <w:proofErr w:type="gramStart"/>
      <w:r w:rsidRPr="009A3B39">
        <w:rPr>
          <w:b w:val="0"/>
        </w:rPr>
        <w:t>к</w:t>
      </w:r>
      <w:proofErr w:type="gramEnd"/>
      <w:r w:rsidRPr="009A3B39">
        <w:rPr>
          <w:b w:val="0"/>
        </w:rPr>
        <w:t xml:space="preserve"> закупаемым</w:t>
      </w:r>
      <w:r w:rsidRPr="009A3B39">
        <w:t xml:space="preserve">   </w:t>
      </w:r>
      <w:r w:rsidRPr="009A3B39">
        <w:rPr>
          <w:b w:val="0"/>
        </w:rPr>
        <w:t xml:space="preserve">администрацией сельского  поселения Казанский сельсовет  </w:t>
      </w:r>
    </w:p>
    <w:p w:rsidR="009B379A" w:rsidRPr="009A3B39" w:rsidRDefault="009B379A" w:rsidP="009B379A">
      <w:pPr>
        <w:pStyle w:val="ConsPlusTitle"/>
        <w:ind w:left="9214"/>
      </w:pPr>
      <w:r w:rsidRPr="009A3B39">
        <w:rPr>
          <w:b w:val="0"/>
        </w:rPr>
        <w:t>муниципального района Альшеевский район Республики Башкортостан</w:t>
      </w:r>
      <w:r w:rsidRPr="009A3B39">
        <w:t xml:space="preserve">  </w:t>
      </w:r>
      <w:r w:rsidRPr="009A3B39">
        <w:rPr>
          <w:b w:val="0"/>
        </w:rPr>
        <w:t>отдельным видам товаров, работ, услуг (в том числе предельных цен товаров, работ, услуг)</w:t>
      </w:r>
      <w:r w:rsidRPr="009A3B39">
        <w:t xml:space="preserve"> </w:t>
      </w:r>
    </w:p>
    <w:p w:rsidR="009B379A" w:rsidRPr="009A3B39" w:rsidRDefault="009B379A" w:rsidP="009B379A">
      <w:pPr>
        <w:pStyle w:val="ConsPlusNormal"/>
        <w:ind w:left="9214"/>
      </w:pPr>
    </w:p>
    <w:p w:rsidR="009B379A" w:rsidRPr="009A3B39" w:rsidRDefault="009B379A" w:rsidP="009B379A">
      <w:pPr>
        <w:pStyle w:val="ConsPlusNormal"/>
        <w:jc w:val="center"/>
      </w:pPr>
      <w:bookmarkStart w:id="2" w:name="P86"/>
      <w:bookmarkEnd w:id="2"/>
      <w:r w:rsidRPr="009A3B39">
        <w:t>ПЕРЕЧЕНЬ</w:t>
      </w:r>
    </w:p>
    <w:p w:rsidR="009B379A" w:rsidRPr="009A3B39" w:rsidRDefault="009B379A" w:rsidP="009B379A">
      <w:pPr>
        <w:pStyle w:val="ConsPlusNormal"/>
        <w:ind w:firstLine="0"/>
        <w:jc w:val="center"/>
      </w:pPr>
      <w:r w:rsidRPr="009A3B39">
        <w:t>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к ним</w:t>
      </w:r>
    </w:p>
    <w:p w:rsidR="009B379A" w:rsidRPr="009A3B39" w:rsidRDefault="009B379A" w:rsidP="009B379A">
      <w:pPr>
        <w:pStyle w:val="ConsPlusNormal"/>
        <w:jc w:val="cente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86"/>
        <w:gridCol w:w="931"/>
        <w:gridCol w:w="2735"/>
        <w:gridCol w:w="920"/>
        <w:gridCol w:w="1591"/>
        <w:gridCol w:w="1693"/>
        <w:gridCol w:w="1970"/>
        <w:gridCol w:w="3185"/>
        <w:gridCol w:w="2283"/>
      </w:tblGrid>
      <w:tr w:rsidR="009B379A" w:rsidRPr="009A3B39" w:rsidTr="00A057DA">
        <w:tc>
          <w:tcPr>
            <w:tcW w:w="0" w:type="auto"/>
            <w:vMerge w:val="restart"/>
          </w:tcPr>
          <w:p w:rsidR="009B379A" w:rsidRPr="009A3B39" w:rsidRDefault="009B379A" w:rsidP="00A057DA">
            <w:pPr>
              <w:pStyle w:val="ConsPlusNormal"/>
              <w:ind w:firstLine="0"/>
            </w:pPr>
            <w:r w:rsidRPr="009A3B39">
              <w:t xml:space="preserve">N </w:t>
            </w:r>
            <w:proofErr w:type="gramStart"/>
            <w:r w:rsidRPr="009A3B39">
              <w:t>п</w:t>
            </w:r>
            <w:proofErr w:type="gramEnd"/>
            <w:r w:rsidRPr="009A3B39">
              <w:t>/п</w:t>
            </w:r>
          </w:p>
        </w:tc>
        <w:tc>
          <w:tcPr>
            <w:tcW w:w="0" w:type="auto"/>
            <w:vMerge w:val="restart"/>
          </w:tcPr>
          <w:p w:rsidR="009B379A" w:rsidRPr="009A3B39" w:rsidRDefault="009B379A" w:rsidP="00A057DA">
            <w:pPr>
              <w:pStyle w:val="ConsPlusNormal"/>
              <w:ind w:firstLine="0"/>
            </w:pPr>
            <w:r w:rsidRPr="009A3B39">
              <w:t xml:space="preserve">Код по </w:t>
            </w:r>
            <w:hyperlink r:id="rId5" w:history="1">
              <w:r w:rsidRPr="009A3B39">
                <w:rPr>
                  <w:color w:val="0000FF"/>
                </w:rPr>
                <w:t>ОКПД</w:t>
              </w:r>
            </w:hyperlink>
          </w:p>
        </w:tc>
        <w:tc>
          <w:tcPr>
            <w:tcW w:w="0" w:type="auto"/>
            <w:vMerge w:val="restart"/>
          </w:tcPr>
          <w:p w:rsidR="009B379A" w:rsidRPr="009A3B39" w:rsidRDefault="009B379A" w:rsidP="00A057DA">
            <w:pPr>
              <w:pStyle w:val="ConsPlusNormal"/>
              <w:ind w:firstLine="0"/>
            </w:pPr>
            <w:r w:rsidRPr="009A3B39">
              <w:t>Наименование отдельного вида товаров, работ, услуг</w:t>
            </w:r>
          </w:p>
        </w:tc>
        <w:tc>
          <w:tcPr>
            <w:tcW w:w="0" w:type="auto"/>
            <w:gridSpan w:val="2"/>
          </w:tcPr>
          <w:p w:rsidR="009B379A" w:rsidRPr="009A3B39" w:rsidRDefault="009B379A" w:rsidP="00A057DA">
            <w:pPr>
              <w:pStyle w:val="ConsPlusNormal"/>
              <w:ind w:firstLine="0"/>
            </w:pPr>
            <w:r w:rsidRPr="009A3B39">
              <w:t>Единица измерения</w:t>
            </w:r>
          </w:p>
        </w:tc>
        <w:tc>
          <w:tcPr>
            <w:tcW w:w="0" w:type="auto"/>
            <w:gridSpan w:val="4"/>
          </w:tcPr>
          <w:p w:rsidR="009B379A" w:rsidRPr="009A3B39" w:rsidRDefault="009B379A" w:rsidP="00A057DA">
            <w:pPr>
              <w:pStyle w:val="ConsPlusNormal"/>
              <w:ind w:firstLine="0"/>
            </w:pPr>
            <w:r w:rsidRPr="009A3B39">
              <w:t>Требования к потребительским свойствам (в том числе качеству) и иным характеристикам, утвержденные муниципальным органом</w:t>
            </w:r>
          </w:p>
        </w:tc>
      </w:tr>
      <w:tr w:rsidR="009B379A" w:rsidRPr="009A3B39" w:rsidTr="00A057DA">
        <w:tc>
          <w:tcPr>
            <w:tcW w:w="0" w:type="auto"/>
            <w:vMerge/>
          </w:tcPr>
          <w:p w:rsidR="009B379A" w:rsidRPr="009A3B39" w:rsidRDefault="009B379A" w:rsidP="00A057DA">
            <w:pPr>
              <w:rPr>
                <w:rFonts w:ascii="Arial" w:hAnsi="Arial"/>
                <w:sz w:val="20"/>
                <w:szCs w:val="20"/>
              </w:rPr>
            </w:pPr>
          </w:p>
        </w:tc>
        <w:tc>
          <w:tcPr>
            <w:tcW w:w="0" w:type="auto"/>
            <w:vMerge/>
          </w:tcPr>
          <w:p w:rsidR="009B379A" w:rsidRPr="009A3B39" w:rsidRDefault="009B379A" w:rsidP="00A057DA">
            <w:pPr>
              <w:rPr>
                <w:rFonts w:ascii="Arial" w:hAnsi="Arial"/>
                <w:sz w:val="20"/>
                <w:szCs w:val="20"/>
              </w:rPr>
            </w:pPr>
          </w:p>
        </w:tc>
        <w:tc>
          <w:tcPr>
            <w:tcW w:w="0" w:type="auto"/>
            <w:vMerge/>
          </w:tcPr>
          <w:p w:rsidR="009B379A" w:rsidRPr="009A3B39" w:rsidRDefault="009B379A" w:rsidP="00A057DA">
            <w:pPr>
              <w:rPr>
                <w:rFonts w:ascii="Arial" w:hAnsi="Arial"/>
                <w:sz w:val="20"/>
                <w:szCs w:val="20"/>
              </w:rPr>
            </w:pPr>
          </w:p>
        </w:tc>
        <w:tc>
          <w:tcPr>
            <w:tcW w:w="0" w:type="auto"/>
          </w:tcPr>
          <w:p w:rsidR="009B379A" w:rsidRPr="009A3B39" w:rsidRDefault="009B379A" w:rsidP="00A057DA">
            <w:pPr>
              <w:pStyle w:val="ConsPlusNormal"/>
              <w:ind w:firstLine="0"/>
            </w:pPr>
            <w:r w:rsidRPr="009A3B39">
              <w:t xml:space="preserve">код по </w:t>
            </w:r>
            <w:hyperlink r:id="rId6" w:history="1">
              <w:r w:rsidRPr="009A3B39">
                <w:rPr>
                  <w:color w:val="0000FF"/>
                </w:rPr>
                <w:t>ОКЕИ</w:t>
              </w:r>
            </w:hyperlink>
          </w:p>
        </w:tc>
        <w:tc>
          <w:tcPr>
            <w:tcW w:w="0" w:type="auto"/>
          </w:tcPr>
          <w:p w:rsidR="009B379A" w:rsidRPr="009A3B39" w:rsidRDefault="009B379A" w:rsidP="00A057DA">
            <w:pPr>
              <w:pStyle w:val="ConsPlusNormal"/>
              <w:ind w:firstLine="0"/>
            </w:pPr>
            <w:r w:rsidRPr="009A3B39">
              <w:t>наименование</w:t>
            </w:r>
          </w:p>
        </w:tc>
        <w:tc>
          <w:tcPr>
            <w:tcW w:w="0" w:type="auto"/>
          </w:tcPr>
          <w:p w:rsidR="009B379A" w:rsidRPr="009A3B39" w:rsidRDefault="009B379A" w:rsidP="00A057DA">
            <w:pPr>
              <w:pStyle w:val="ConsPlusNormal"/>
              <w:ind w:firstLine="0"/>
            </w:pPr>
            <w:r w:rsidRPr="009A3B39">
              <w:t>характеристика</w:t>
            </w:r>
          </w:p>
        </w:tc>
        <w:tc>
          <w:tcPr>
            <w:tcW w:w="0" w:type="auto"/>
          </w:tcPr>
          <w:p w:rsidR="009B379A" w:rsidRPr="009A3B39" w:rsidRDefault="009B379A" w:rsidP="00A057DA">
            <w:pPr>
              <w:pStyle w:val="ConsPlusNormal"/>
              <w:ind w:firstLine="0"/>
            </w:pPr>
            <w:r w:rsidRPr="009A3B39">
              <w:t>значение характеристики</w:t>
            </w:r>
          </w:p>
        </w:tc>
        <w:tc>
          <w:tcPr>
            <w:tcW w:w="0" w:type="auto"/>
          </w:tcPr>
          <w:p w:rsidR="009B379A" w:rsidRPr="009A3B39" w:rsidRDefault="009B379A" w:rsidP="00A057DA">
            <w:pPr>
              <w:pStyle w:val="ConsPlusNormal"/>
              <w:ind w:firstLine="0"/>
            </w:pPr>
            <w:r w:rsidRPr="009A3B39">
              <w:t xml:space="preserve">обоснование отклонения значения от утвержденной характеристики </w:t>
            </w:r>
          </w:p>
        </w:tc>
        <w:tc>
          <w:tcPr>
            <w:tcW w:w="0" w:type="auto"/>
          </w:tcPr>
          <w:p w:rsidR="009B379A" w:rsidRPr="009A3B39" w:rsidRDefault="009B379A" w:rsidP="00A057DA">
            <w:pPr>
              <w:pStyle w:val="ConsPlusNormal"/>
              <w:ind w:firstLine="0"/>
            </w:pPr>
            <w:r w:rsidRPr="009A3B39">
              <w:t xml:space="preserve">функциональное назначение </w:t>
            </w:r>
            <w:hyperlink w:anchor="P153" w:history="1">
              <w:r w:rsidRPr="009A3B39">
                <w:rPr>
                  <w:color w:val="0000FF"/>
                </w:rPr>
                <w:t>&lt;*&gt;</w:t>
              </w:r>
            </w:hyperlink>
          </w:p>
        </w:tc>
      </w:tr>
      <w:tr w:rsidR="009B379A" w:rsidRPr="009A3B39" w:rsidTr="00A057DA">
        <w:tc>
          <w:tcPr>
            <w:tcW w:w="0" w:type="auto"/>
            <w:gridSpan w:val="9"/>
          </w:tcPr>
          <w:p w:rsidR="009B379A" w:rsidRPr="009A3B39" w:rsidRDefault="009B379A" w:rsidP="00A057DA">
            <w:pPr>
              <w:pStyle w:val="ConsPlusTitle"/>
              <w:ind w:left="364"/>
              <w:jc w:val="center"/>
            </w:pPr>
            <w:r w:rsidRPr="009A3B39">
              <w:rPr>
                <w:b w:val="0"/>
              </w:rPr>
              <w:t xml:space="preserve">Отдельные виды товаров, работ, услуг, включенные в перечень отдельных видов товаров, работ, услуг, предусмотренный приложением № 2 к Правилам определения требований к закупаемым администрацией сельского  поселение  Казанский сельсовет муниципального района Альшеевский район Республики Башкортостан отдельным видам товаров, работ, услуг (в том числе предельных цен товаров, работ, услуг), </w:t>
            </w:r>
          </w:p>
          <w:p w:rsidR="009B379A" w:rsidRPr="009A3B39" w:rsidRDefault="009B379A" w:rsidP="00A057DA">
            <w:pPr>
              <w:pStyle w:val="ConsPlusNormal"/>
              <w:jc w:val="center"/>
            </w:pPr>
          </w:p>
        </w:tc>
      </w:tr>
      <w:tr w:rsidR="009B379A" w:rsidRPr="009A3B39" w:rsidTr="00A057DA">
        <w:tc>
          <w:tcPr>
            <w:tcW w:w="0" w:type="auto"/>
          </w:tcPr>
          <w:p w:rsidR="009B379A" w:rsidRPr="009A3B39" w:rsidRDefault="009B379A" w:rsidP="00A057DA">
            <w:pPr>
              <w:pStyle w:val="ConsPlusNormal"/>
              <w:ind w:firstLine="0"/>
            </w:pPr>
            <w:r w:rsidRPr="009A3B39">
              <w:t>1.</w:t>
            </w:r>
          </w:p>
        </w:tc>
        <w:tc>
          <w:tcPr>
            <w:tcW w:w="0" w:type="auto"/>
          </w:tcPr>
          <w:p w:rsidR="009B379A" w:rsidRPr="009A3B39" w:rsidRDefault="009B379A" w:rsidP="00A057DA">
            <w:pPr>
              <w:pStyle w:val="ConsPlusNormal"/>
            </w:pPr>
          </w:p>
        </w:tc>
        <w:tc>
          <w:tcPr>
            <w:tcW w:w="0" w:type="auto"/>
          </w:tcPr>
          <w:p w:rsidR="009B379A" w:rsidRPr="009A3B39" w:rsidRDefault="009B379A" w:rsidP="00A057DA">
            <w:pPr>
              <w:pStyle w:val="ConsPlusNormal"/>
            </w:pPr>
          </w:p>
        </w:tc>
        <w:tc>
          <w:tcPr>
            <w:tcW w:w="0" w:type="auto"/>
          </w:tcPr>
          <w:p w:rsidR="009B379A" w:rsidRPr="009A3B39" w:rsidRDefault="009B379A" w:rsidP="00A057DA">
            <w:pPr>
              <w:pStyle w:val="ConsPlusNormal"/>
            </w:pPr>
          </w:p>
        </w:tc>
        <w:tc>
          <w:tcPr>
            <w:tcW w:w="0" w:type="auto"/>
          </w:tcPr>
          <w:p w:rsidR="009B379A" w:rsidRPr="009A3B39" w:rsidRDefault="009B379A" w:rsidP="00A057DA">
            <w:pPr>
              <w:pStyle w:val="ConsPlusNormal"/>
            </w:pPr>
          </w:p>
        </w:tc>
        <w:tc>
          <w:tcPr>
            <w:tcW w:w="0" w:type="auto"/>
          </w:tcPr>
          <w:p w:rsidR="009B379A" w:rsidRPr="009A3B39" w:rsidRDefault="009B379A" w:rsidP="00A057DA">
            <w:pPr>
              <w:pStyle w:val="ConsPlusNormal"/>
            </w:pPr>
          </w:p>
        </w:tc>
        <w:tc>
          <w:tcPr>
            <w:tcW w:w="0" w:type="auto"/>
          </w:tcPr>
          <w:p w:rsidR="009B379A" w:rsidRPr="009A3B39" w:rsidRDefault="009B379A" w:rsidP="00A057DA">
            <w:pPr>
              <w:pStyle w:val="ConsPlusNormal"/>
            </w:pPr>
          </w:p>
        </w:tc>
        <w:tc>
          <w:tcPr>
            <w:tcW w:w="0" w:type="auto"/>
          </w:tcPr>
          <w:p w:rsidR="009B379A" w:rsidRPr="009A3B39" w:rsidRDefault="009B379A" w:rsidP="00A057DA">
            <w:pPr>
              <w:pStyle w:val="ConsPlusNormal"/>
            </w:pPr>
          </w:p>
        </w:tc>
        <w:tc>
          <w:tcPr>
            <w:tcW w:w="0" w:type="auto"/>
          </w:tcPr>
          <w:p w:rsidR="009B379A" w:rsidRPr="009A3B39" w:rsidRDefault="009B379A" w:rsidP="00A057DA">
            <w:pPr>
              <w:pStyle w:val="ConsPlusNormal"/>
            </w:pPr>
          </w:p>
        </w:tc>
      </w:tr>
      <w:tr w:rsidR="009B379A" w:rsidRPr="009A3B39" w:rsidTr="00A057DA">
        <w:tc>
          <w:tcPr>
            <w:tcW w:w="0" w:type="auto"/>
            <w:gridSpan w:val="9"/>
          </w:tcPr>
          <w:p w:rsidR="009B379A" w:rsidRPr="009A3B39" w:rsidRDefault="009B379A" w:rsidP="00A057DA">
            <w:pPr>
              <w:pStyle w:val="ConsPlusNormal"/>
              <w:jc w:val="center"/>
            </w:pPr>
            <w:r w:rsidRPr="009A3B39">
              <w:t>Дополнительный перечень отдельных видов товаров, работ, услуг, определенный муниципальным органом</w:t>
            </w:r>
          </w:p>
        </w:tc>
      </w:tr>
      <w:tr w:rsidR="009B379A" w:rsidRPr="009A3B39" w:rsidTr="00A057DA">
        <w:tc>
          <w:tcPr>
            <w:tcW w:w="0" w:type="auto"/>
          </w:tcPr>
          <w:p w:rsidR="009B379A" w:rsidRPr="009A3B39" w:rsidRDefault="009B379A" w:rsidP="00A057DA">
            <w:pPr>
              <w:pStyle w:val="ConsPlusNormal"/>
              <w:ind w:firstLine="0"/>
            </w:pPr>
            <w:r w:rsidRPr="009A3B39">
              <w:t>1.</w:t>
            </w:r>
          </w:p>
        </w:tc>
        <w:tc>
          <w:tcPr>
            <w:tcW w:w="0" w:type="auto"/>
          </w:tcPr>
          <w:p w:rsidR="009B379A" w:rsidRPr="009A3B39" w:rsidRDefault="009B379A" w:rsidP="00A057DA">
            <w:pPr>
              <w:pStyle w:val="ConsPlusNormal"/>
            </w:pPr>
          </w:p>
        </w:tc>
        <w:tc>
          <w:tcPr>
            <w:tcW w:w="0" w:type="auto"/>
          </w:tcPr>
          <w:p w:rsidR="009B379A" w:rsidRPr="009A3B39" w:rsidRDefault="009B379A" w:rsidP="00A057DA">
            <w:pPr>
              <w:pStyle w:val="ConsPlusNormal"/>
            </w:pPr>
          </w:p>
        </w:tc>
        <w:tc>
          <w:tcPr>
            <w:tcW w:w="0" w:type="auto"/>
          </w:tcPr>
          <w:p w:rsidR="009B379A" w:rsidRPr="009A3B39" w:rsidRDefault="009B379A" w:rsidP="00A057DA">
            <w:pPr>
              <w:pStyle w:val="ConsPlusNormal"/>
            </w:pPr>
          </w:p>
        </w:tc>
        <w:tc>
          <w:tcPr>
            <w:tcW w:w="0" w:type="auto"/>
          </w:tcPr>
          <w:p w:rsidR="009B379A" w:rsidRPr="009A3B39" w:rsidRDefault="009B379A" w:rsidP="00A057DA">
            <w:pPr>
              <w:pStyle w:val="ConsPlusNormal"/>
            </w:pPr>
          </w:p>
        </w:tc>
        <w:tc>
          <w:tcPr>
            <w:tcW w:w="0" w:type="auto"/>
          </w:tcPr>
          <w:p w:rsidR="009B379A" w:rsidRPr="009A3B39" w:rsidRDefault="009B379A" w:rsidP="00A057DA">
            <w:pPr>
              <w:pStyle w:val="ConsPlusNormal"/>
            </w:pPr>
          </w:p>
        </w:tc>
        <w:tc>
          <w:tcPr>
            <w:tcW w:w="0" w:type="auto"/>
          </w:tcPr>
          <w:p w:rsidR="009B379A" w:rsidRPr="009A3B39" w:rsidRDefault="009B379A" w:rsidP="00A057DA">
            <w:pPr>
              <w:pStyle w:val="ConsPlusNormal"/>
            </w:pPr>
          </w:p>
        </w:tc>
        <w:tc>
          <w:tcPr>
            <w:tcW w:w="0" w:type="auto"/>
          </w:tcPr>
          <w:p w:rsidR="009B379A" w:rsidRPr="009A3B39" w:rsidRDefault="009B379A" w:rsidP="00A057DA">
            <w:pPr>
              <w:pStyle w:val="ConsPlusNormal"/>
              <w:jc w:val="center"/>
            </w:pPr>
            <w:r w:rsidRPr="009A3B39">
              <w:t>x</w:t>
            </w:r>
          </w:p>
        </w:tc>
        <w:tc>
          <w:tcPr>
            <w:tcW w:w="0" w:type="auto"/>
          </w:tcPr>
          <w:p w:rsidR="009B379A" w:rsidRPr="009A3B39" w:rsidRDefault="009B379A" w:rsidP="00A057DA">
            <w:pPr>
              <w:pStyle w:val="ConsPlusNormal"/>
              <w:jc w:val="center"/>
            </w:pPr>
            <w:r w:rsidRPr="009A3B39">
              <w:t>x</w:t>
            </w:r>
          </w:p>
        </w:tc>
      </w:tr>
      <w:tr w:rsidR="009B379A" w:rsidRPr="009A3B39" w:rsidTr="00A057DA">
        <w:tc>
          <w:tcPr>
            <w:tcW w:w="0" w:type="auto"/>
          </w:tcPr>
          <w:p w:rsidR="009B379A" w:rsidRPr="009A3B39" w:rsidRDefault="009B379A" w:rsidP="00A057DA">
            <w:pPr>
              <w:pStyle w:val="ConsPlusNormal"/>
            </w:pPr>
          </w:p>
        </w:tc>
        <w:tc>
          <w:tcPr>
            <w:tcW w:w="0" w:type="auto"/>
          </w:tcPr>
          <w:p w:rsidR="009B379A" w:rsidRPr="009A3B39" w:rsidRDefault="009B379A" w:rsidP="00A057DA">
            <w:pPr>
              <w:pStyle w:val="ConsPlusNormal"/>
            </w:pPr>
          </w:p>
        </w:tc>
        <w:tc>
          <w:tcPr>
            <w:tcW w:w="0" w:type="auto"/>
          </w:tcPr>
          <w:p w:rsidR="009B379A" w:rsidRPr="009A3B39" w:rsidRDefault="009B379A" w:rsidP="00A057DA">
            <w:pPr>
              <w:pStyle w:val="ConsPlusNormal"/>
            </w:pPr>
          </w:p>
        </w:tc>
        <w:tc>
          <w:tcPr>
            <w:tcW w:w="0" w:type="auto"/>
          </w:tcPr>
          <w:p w:rsidR="009B379A" w:rsidRPr="009A3B39" w:rsidRDefault="009B379A" w:rsidP="00A057DA">
            <w:pPr>
              <w:pStyle w:val="ConsPlusNormal"/>
            </w:pPr>
          </w:p>
        </w:tc>
        <w:tc>
          <w:tcPr>
            <w:tcW w:w="0" w:type="auto"/>
          </w:tcPr>
          <w:p w:rsidR="009B379A" w:rsidRPr="009A3B39" w:rsidRDefault="009B379A" w:rsidP="00A057DA">
            <w:pPr>
              <w:pStyle w:val="ConsPlusNormal"/>
            </w:pPr>
          </w:p>
        </w:tc>
        <w:tc>
          <w:tcPr>
            <w:tcW w:w="0" w:type="auto"/>
          </w:tcPr>
          <w:p w:rsidR="009B379A" w:rsidRPr="009A3B39" w:rsidRDefault="009B379A" w:rsidP="00A057DA">
            <w:pPr>
              <w:pStyle w:val="ConsPlusNormal"/>
            </w:pPr>
          </w:p>
        </w:tc>
        <w:tc>
          <w:tcPr>
            <w:tcW w:w="0" w:type="auto"/>
          </w:tcPr>
          <w:p w:rsidR="009B379A" w:rsidRPr="009A3B39" w:rsidRDefault="009B379A" w:rsidP="00A057DA">
            <w:pPr>
              <w:pStyle w:val="ConsPlusNormal"/>
            </w:pPr>
          </w:p>
        </w:tc>
        <w:tc>
          <w:tcPr>
            <w:tcW w:w="0" w:type="auto"/>
          </w:tcPr>
          <w:p w:rsidR="009B379A" w:rsidRPr="009A3B39" w:rsidRDefault="009B379A" w:rsidP="00A057DA">
            <w:pPr>
              <w:pStyle w:val="ConsPlusNormal"/>
              <w:jc w:val="center"/>
            </w:pPr>
            <w:r w:rsidRPr="009A3B39">
              <w:t>x</w:t>
            </w:r>
          </w:p>
        </w:tc>
        <w:tc>
          <w:tcPr>
            <w:tcW w:w="0" w:type="auto"/>
          </w:tcPr>
          <w:p w:rsidR="009B379A" w:rsidRPr="009A3B39" w:rsidRDefault="009B379A" w:rsidP="00A057DA">
            <w:pPr>
              <w:pStyle w:val="ConsPlusNormal"/>
              <w:jc w:val="center"/>
            </w:pPr>
            <w:r w:rsidRPr="009A3B39">
              <w:t>x</w:t>
            </w:r>
          </w:p>
        </w:tc>
      </w:tr>
      <w:tr w:rsidR="009B379A" w:rsidRPr="009A3B39" w:rsidTr="00A057DA">
        <w:tc>
          <w:tcPr>
            <w:tcW w:w="0" w:type="auto"/>
          </w:tcPr>
          <w:p w:rsidR="009B379A" w:rsidRPr="009A3B39" w:rsidRDefault="009B379A" w:rsidP="00A057DA">
            <w:pPr>
              <w:pStyle w:val="ConsPlusNormal"/>
            </w:pPr>
          </w:p>
        </w:tc>
        <w:tc>
          <w:tcPr>
            <w:tcW w:w="0" w:type="auto"/>
          </w:tcPr>
          <w:p w:rsidR="009B379A" w:rsidRPr="009A3B39" w:rsidRDefault="009B379A" w:rsidP="00A057DA">
            <w:pPr>
              <w:pStyle w:val="ConsPlusNormal"/>
            </w:pPr>
          </w:p>
        </w:tc>
        <w:tc>
          <w:tcPr>
            <w:tcW w:w="0" w:type="auto"/>
          </w:tcPr>
          <w:p w:rsidR="009B379A" w:rsidRPr="009A3B39" w:rsidRDefault="009B379A" w:rsidP="00A057DA">
            <w:pPr>
              <w:pStyle w:val="ConsPlusNormal"/>
            </w:pPr>
          </w:p>
        </w:tc>
        <w:tc>
          <w:tcPr>
            <w:tcW w:w="0" w:type="auto"/>
          </w:tcPr>
          <w:p w:rsidR="009B379A" w:rsidRPr="009A3B39" w:rsidRDefault="009B379A" w:rsidP="00A057DA">
            <w:pPr>
              <w:pStyle w:val="ConsPlusNormal"/>
            </w:pPr>
          </w:p>
        </w:tc>
        <w:tc>
          <w:tcPr>
            <w:tcW w:w="0" w:type="auto"/>
          </w:tcPr>
          <w:p w:rsidR="009B379A" w:rsidRPr="009A3B39" w:rsidRDefault="009B379A" w:rsidP="00A057DA">
            <w:pPr>
              <w:pStyle w:val="ConsPlusNormal"/>
            </w:pPr>
          </w:p>
        </w:tc>
        <w:tc>
          <w:tcPr>
            <w:tcW w:w="0" w:type="auto"/>
          </w:tcPr>
          <w:p w:rsidR="009B379A" w:rsidRPr="009A3B39" w:rsidRDefault="009B379A" w:rsidP="00A057DA">
            <w:pPr>
              <w:pStyle w:val="ConsPlusNormal"/>
            </w:pPr>
          </w:p>
        </w:tc>
        <w:tc>
          <w:tcPr>
            <w:tcW w:w="0" w:type="auto"/>
          </w:tcPr>
          <w:p w:rsidR="009B379A" w:rsidRPr="009A3B39" w:rsidRDefault="009B379A" w:rsidP="00A057DA">
            <w:pPr>
              <w:pStyle w:val="ConsPlusNormal"/>
            </w:pPr>
          </w:p>
        </w:tc>
        <w:tc>
          <w:tcPr>
            <w:tcW w:w="0" w:type="auto"/>
          </w:tcPr>
          <w:p w:rsidR="009B379A" w:rsidRPr="009A3B39" w:rsidRDefault="009B379A" w:rsidP="00A057DA">
            <w:pPr>
              <w:pStyle w:val="ConsPlusNormal"/>
              <w:jc w:val="center"/>
            </w:pPr>
            <w:r w:rsidRPr="009A3B39">
              <w:t>x</w:t>
            </w:r>
          </w:p>
        </w:tc>
        <w:tc>
          <w:tcPr>
            <w:tcW w:w="0" w:type="auto"/>
          </w:tcPr>
          <w:p w:rsidR="009B379A" w:rsidRPr="009A3B39" w:rsidRDefault="009B379A" w:rsidP="00A057DA">
            <w:pPr>
              <w:pStyle w:val="ConsPlusNormal"/>
              <w:jc w:val="center"/>
            </w:pPr>
            <w:r w:rsidRPr="009A3B39">
              <w:t>x</w:t>
            </w:r>
          </w:p>
        </w:tc>
      </w:tr>
    </w:tbl>
    <w:p w:rsidR="009B379A" w:rsidRPr="009A3B39" w:rsidRDefault="009B379A" w:rsidP="009B379A">
      <w:pPr>
        <w:pStyle w:val="ConsPlusNormal"/>
        <w:ind w:firstLine="540"/>
        <w:jc w:val="both"/>
      </w:pPr>
      <w:r w:rsidRPr="009A3B39">
        <w:t>--------------------------------</w:t>
      </w:r>
    </w:p>
    <w:p w:rsidR="009B379A" w:rsidRPr="009A3B39" w:rsidRDefault="009B379A" w:rsidP="009B379A">
      <w:pPr>
        <w:pStyle w:val="ConsPlusNormal"/>
        <w:ind w:firstLine="540"/>
        <w:jc w:val="both"/>
      </w:pPr>
      <w:bookmarkStart w:id="3" w:name="P153"/>
      <w:bookmarkEnd w:id="3"/>
      <w:r w:rsidRPr="009A3B39">
        <w:t>&lt;*&gt;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9B379A" w:rsidRPr="009A3B39" w:rsidRDefault="009B379A" w:rsidP="009B379A">
      <w:pPr>
        <w:pStyle w:val="ConsPlusNormal"/>
        <w:ind w:left="8505"/>
        <w:jc w:val="both"/>
      </w:pPr>
    </w:p>
    <w:p w:rsidR="009B379A" w:rsidRPr="009A3B39" w:rsidRDefault="009B379A" w:rsidP="009B379A">
      <w:pPr>
        <w:pStyle w:val="ConsPlusNormal"/>
        <w:ind w:left="8505"/>
        <w:jc w:val="both"/>
      </w:pPr>
    </w:p>
    <w:p w:rsidR="009B379A" w:rsidRPr="009A3B39" w:rsidRDefault="009B379A" w:rsidP="009B379A">
      <w:pPr>
        <w:pStyle w:val="ConsPlusNormal"/>
        <w:ind w:left="8505" w:hanging="141"/>
      </w:pPr>
      <w:r w:rsidRPr="009A3B39">
        <w:t xml:space="preserve">        </w:t>
      </w:r>
    </w:p>
    <w:p w:rsidR="009B379A" w:rsidRPr="009A3B39" w:rsidRDefault="009B379A" w:rsidP="009B379A">
      <w:pPr>
        <w:pStyle w:val="ConsPlusNormal"/>
        <w:ind w:left="8505" w:hanging="141"/>
        <w:jc w:val="right"/>
        <w:rPr>
          <w:b/>
        </w:rPr>
      </w:pPr>
      <w:r w:rsidRPr="009A3B39">
        <w:lastRenderedPageBreak/>
        <w:t xml:space="preserve">        Приложение № 2</w:t>
      </w:r>
      <w:r w:rsidRPr="009A3B39">
        <w:rPr>
          <w:b/>
        </w:rPr>
        <w:t xml:space="preserve">                                                                                                                                                                                         </w:t>
      </w:r>
    </w:p>
    <w:p w:rsidR="00296761" w:rsidRDefault="009B379A" w:rsidP="009B379A">
      <w:pPr>
        <w:pStyle w:val="ConsPlusTitle"/>
        <w:ind w:left="-360" w:hanging="141"/>
        <w:jc w:val="right"/>
        <w:rPr>
          <w:b w:val="0"/>
        </w:rPr>
      </w:pPr>
      <w:r w:rsidRPr="009A3B39">
        <w:rPr>
          <w:b w:val="0"/>
        </w:rPr>
        <w:t xml:space="preserve">                                                                                                                                                            к Правилам определения требований </w:t>
      </w:r>
      <w:proofErr w:type="gramStart"/>
      <w:r w:rsidRPr="009A3B39">
        <w:rPr>
          <w:b w:val="0"/>
        </w:rPr>
        <w:t>к</w:t>
      </w:r>
      <w:proofErr w:type="gramEnd"/>
      <w:r w:rsidRPr="009A3B39">
        <w:rPr>
          <w:b w:val="0"/>
        </w:rPr>
        <w:t xml:space="preserve"> закупаемым </w:t>
      </w:r>
    </w:p>
    <w:p w:rsidR="009B379A" w:rsidRPr="009A3B39" w:rsidRDefault="009B379A" w:rsidP="009B379A">
      <w:pPr>
        <w:pStyle w:val="ConsPlusTitle"/>
        <w:ind w:left="-360" w:hanging="141"/>
        <w:jc w:val="right"/>
        <w:rPr>
          <w:b w:val="0"/>
        </w:rPr>
      </w:pPr>
      <w:r w:rsidRPr="009A3B39">
        <w:rPr>
          <w:b w:val="0"/>
        </w:rPr>
        <w:t>администрацией сельского</w:t>
      </w:r>
    </w:p>
    <w:p w:rsidR="009B379A" w:rsidRPr="009A3B39" w:rsidRDefault="009B379A" w:rsidP="009B379A">
      <w:pPr>
        <w:pStyle w:val="ConsPlusTitle"/>
        <w:ind w:left="-360" w:hanging="141"/>
        <w:jc w:val="right"/>
        <w:rPr>
          <w:b w:val="0"/>
        </w:rPr>
      </w:pPr>
      <w:r w:rsidRPr="009A3B39">
        <w:rPr>
          <w:b w:val="0"/>
        </w:rPr>
        <w:t xml:space="preserve">                                                                                                                                                                                  </w:t>
      </w:r>
      <w:r w:rsidR="00296761">
        <w:rPr>
          <w:b w:val="0"/>
        </w:rPr>
        <w:t xml:space="preserve">                            </w:t>
      </w:r>
      <w:r w:rsidRPr="009A3B39">
        <w:rPr>
          <w:b w:val="0"/>
        </w:rPr>
        <w:t>поселения  Казанский сельсовет</w:t>
      </w:r>
      <w:r w:rsidRPr="009A3B39">
        <w:t xml:space="preserve">   </w:t>
      </w:r>
      <w:r w:rsidRPr="009A3B39">
        <w:rPr>
          <w:b w:val="0"/>
        </w:rPr>
        <w:t xml:space="preserve">муниципального района Альшеевский район </w:t>
      </w:r>
    </w:p>
    <w:p w:rsidR="009B379A" w:rsidRPr="009A3B39" w:rsidRDefault="009B379A" w:rsidP="009B379A">
      <w:pPr>
        <w:pStyle w:val="ConsPlusNormal"/>
        <w:ind w:left="8505" w:hanging="141"/>
        <w:jc w:val="right"/>
      </w:pPr>
      <w:r w:rsidRPr="009A3B39">
        <w:t xml:space="preserve">           Республики Башкортостан отдельным  видам товаров, работ, услуг </w:t>
      </w:r>
    </w:p>
    <w:p w:rsidR="009B379A" w:rsidRPr="009A3B39" w:rsidRDefault="009B379A" w:rsidP="009B379A">
      <w:pPr>
        <w:pStyle w:val="ConsPlusNormal"/>
        <w:ind w:left="8505" w:hanging="141"/>
        <w:jc w:val="right"/>
      </w:pPr>
      <w:r w:rsidRPr="009A3B39">
        <w:t xml:space="preserve">          (в том числе предельных цен товаров, работ, услуг)</w:t>
      </w:r>
    </w:p>
    <w:p w:rsidR="009B379A" w:rsidRPr="009A3B39" w:rsidRDefault="009B379A" w:rsidP="009B379A">
      <w:pPr>
        <w:pStyle w:val="ConsPlusNormal"/>
        <w:jc w:val="right"/>
      </w:pPr>
    </w:p>
    <w:p w:rsidR="009B379A" w:rsidRPr="009A3B39" w:rsidRDefault="009B379A" w:rsidP="009B379A">
      <w:pPr>
        <w:pStyle w:val="ConsPlusNormal"/>
        <w:jc w:val="center"/>
      </w:pPr>
      <w:bookmarkStart w:id="4" w:name="P173"/>
      <w:bookmarkEnd w:id="4"/>
      <w:r w:rsidRPr="009A3B39">
        <w:t>ОБЯЗАТЕЛЬНЫЙ ПЕРЕЧЕНЬ</w:t>
      </w:r>
    </w:p>
    <w:p w:rsidR="009B379A" w:rsidRPr="009A3B39" w:rsidRDefault="009B379A" w:rsidP="009B379A">
      <w:pPr>
        <w:pStyle w:val="ConsPlusNormal"/>
        <w:ind w:firstLine="0"/>
        <w:jc w:val="center"/>
      </w:pPr>
      <w:r w:rsidRPr="009A3B39">
        <w:t>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w:t>
      </w:r>
    </w:p>
    <w:p w:rsidR="009B379A" w:rsidRPr="009A3B39" w:rsidRDefault="009B379A" w:rsidP="009B379A">
      <w:pPr>
        <w:pStyle w:val="ConsPlusNormal"/>
        <w:jc w:val="both"/>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7"/>
        <w:gridCol w:w="756"/>
        <w:gridCol w:w="1493"/>
        <w:gridCol w:w="1666"/>
        <w:gridCol w:w="1482"/>
        <w:gridCol w:w="1361"/>
        <w:gridCol w:w="1154"/>
        <w:gridCol w:w="1148"/>
        <w:gridCol w:w="1148"/>
        <w:gridCol w:w="1010"/>
        <w:gridCol w:w="1157"/>
        <w:gridCol w:w="1148"/>
        <w:gridCol w:w="1010"/>
        <w:gridCol w:w="1010"/>
      </w:tblGrid>
      <w:tr w:rsidR="009B379A" w:rsidRPr="009A3B39" w:rsidTr="00A057DA">
        <w:tc>
          <w:tcPr>
            <w:tcW w:w="367" w:type="dxa"/>
            <w:vMerge w:val="restart"/>
          </w:tcPr>
          <w:p w:rsidR="009B379A" w:rsidRPr="009A3B39" w:rsidRDefault="009B379A" w:rsidP="00A057DA">
            <w:pPr>
              <w:pStyle w:val="ConsPlusNormal"/>
              <w:jc w:val="center"/>
            </w:pPr>
            <w:r w:rsidRPr="009A3B39">
              <w:t xml:space="preserve">N </w:t>
            </w:r>
            <w:proofErr w:type="gramStart"/>
            <w:r w:rsidRPr="009A3B39">
              <w:t>п</w:t>
            </w:r>
            <w:proofErr w:type="gramEnd"/>
            <w:r w:rsidRPr="009A3B39">
              <w:t>/п</w:t>
            </w:r>
          </w:p>
        </w:tc>
        <w:tc>
          <w:tcPr>
            <w:tcW w:w="756" w:type="dxa"/>
            <w:vMerge w:val="restart"/>
          </w:tcPr>
          <w:p w:rsidR="009B379A" w:rsidRPr="009A3B39" w:rsidRDefault="009B379A" w:rsidP="00A057DA">
            <w:pPr>
              <w:pStyle w:val="ConsPlusNormal"/>
              <w:jc w:val="center"/>
            </w:pPr>
            <w:r w:rsidRPr="009A3B39">
              <w:t xml:space="preserve">Код по </w:t>
            </w:r>
            <w:hyperlink r:id="rId7" w:history="1">
              <w:r w:rsidRPr="009A3B39">
                <w:rPr>
                  <w:color w:val="0000FF"/>
                </w:rPr>
                <w:t>ОКПД</w:t>
              </w:r>
            </w:hyperlink>
          </w:p>
        </w:tc>
        <w:tc>
          <w:tcPr>
            <w:tcW w:w="1493" w:type="dxa"/>
            <w:vMerge w:val="restart"/>
          </w:tcPr>
          <w:p w:rsidR="009B379A" w:rsidRPr="009A3B39" w:rsidRDefault="009B379A" w:rsidP="00A057DA">
            <w:pPr>
              <w:pStyle w:val="ConsPlusNormal"/>
              <w:ind w:firstLine="0"/>
            </w:pPr>
            <w:r w:rsidRPr="009A3B39">
              <w:t>Наименование отдельного вида товаров, работ, услуг</w:t>
            </w:r>
          </w:p>
        </w:tc>
        <w:tc>
          <w:tcPr>
            <w:tcW w:w="13294" w:type="dxa"/>
            <w:gridSpan w:val="11"/>
          </w:tcPr>
          <w:p w:rsidR="009B379A" w:rsidRPr="009A3B39" w:rsidRDefault="009B379A" w:rsidP="00A057DA">
            <w:pPr>
              <w:pStyle w:val="ConsPlusNormal"/>
              <w:jc w:val="center"/>
            </w:pPr>
            <w:r w:rsidRPr="009A3B39">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9B379A" w:rsidRPr="009A3B39" w:rsidTr="00A057DA">
        <w:tc>
          <w:tcPr>
            <w:tcW w:w="367" w:type="dxa"/>
            <w:vMerge/>
          </w:tcPr>
          <w:p w:rsidR="009B379A" w:rsidRPr="009A3B39" w:rsidRDefault="009B379A" w:rsidP="00A057DA">
            <w:pPr>
              <w:rPr>
                <w:rFonts w:ascii="Arial" w:hAnsi="Arial"/>
                <w:sz w:val="20"/>
                <w:szCs w:val="20"/>
              </w:rPr>
            </w:pPr>
          </w:p>
        </w:tc>
        <w:tc>
          <w:tcPr>
            <w:tcW w:w="756" w:type="dxa"/>
            <w:vMerge/>
          </w:tcPr>
          <w:p w:rsidR="009B379A" w:rsidRPr="009A3B39" w:rsidRDefault="009B379A" w:rsidP="00A057DA">
            <w:pPr>
              <w:rPr>
                <w:rFonts w:ascii="Arial" w:hAnsi="Arial"/>
                <w:sz w:val="20"/>
                <w:szCs w:val="20"/>
              </w:rPr>
            </w:pPr>
          </w:p>
        </w:tc>
        <w:tc>
          <w:tcPr>
            <w:tcW w:w="1493" w:type="dxa"/>
            <w:vMerge/>
          </w:tcPr>
          <w:p w:rsidR="009B379A" w:rsidRPr="009A3B39" w:rsidRDefault="009B379A" w:rsidP="00A057DA">
            <w:pPr>
              <w:rPr>
                <w:rFonts w:ascii="Arial" w:hAnsi="Arial"/>
                <w:sz w:val="20"/>
                <w:szCs w:val="20"/>
              </w:rPr>
            </w:pPr>
          </w:p>
        </w:tc>
        <w:tc>
          <w:tcPr>
            <w:tcW w:w="1666" w:type="dxa"/>
            <w:vMerge w:val="restart"/>
          </w:tcPr>
          <w:p w:rsidR="009B379A" w:rsidRPr="009A3B39" w:rsidRDefault="009B379A" w:rsidP="00A057DA">
            <w:pPr>
              <w:pStyle w:val="ConsPlusNormal"/>
              <w:ind w:firstLine="0"/>
            </w:pPr>
            <w:r w:rsidRPr="009A3B39">
              <w:t>характеристика</w:t>
            </w:r>
          </w:p>
        </w:tc>
        <w:tc>
          <w:tcPr>
            <w:tcW w:w="2843" w:type="dxa"/>
            <w:gridSpan w:val="2"/>
          </w:tcPr>
          <w:p w:rsidR="009B379A" w:rsidRPr="009A3B39" w:rsidRDefault="009B379A" w:rsidP="00A057DA">
            <w:pPr>
              <w:pStyle w:val="ConsPlusNormal"/>
              <w:ind w:firstLine="0"/>
            </w:pPr>
            <w:r w:rsidRPr="009A3B39">
              <w:t>единица измерения</w:t>
            </w:r>
          </w:p>
        </w:tc>
        <w:tc>
          <w:tcPr>
            <w:tcW w:w="8785" w:type="dxa"/>
            <w:gridSpan w:val="8"/>
          </w:tcPr>
          <w:p w:rsidR="009B379A" w:rsidRPr="009A3B39" w:rsidRDefault="009B379A" w:rsidP="00A057DA">
            <w:pPr>
              <w:pStyle w:val="ConsPlusNormal"/>
              <w:ind w:firstLine="0"/>
              <w:jc w:val="center"/>
            </w:pPr>
            <w:r w:rsidRPr="009A3B39">
              <w:t>значение характеристики</w:t>
            </w:r>
          </w:p>
        </w:tc>
      </w:tr>
      <w:tr w:rsidR="009B379A" w:rsidRPr="009A3B39" w:rsidTr="00A057DA">
        <w:tc>
          <w:tcPr>
            <w:tcW w:w="367" w:type="dxa"/>
            <w:vMerge/>
          </w:tcPr>
          <w:p w:rsidR="009B379A" w:rsidRPr="009A3B39" w:rsidRDefault="009B379A" w:rsidP="00A057DA">
            <w:pPr>
              <w:rPr>
                <w:rFonts w:ascii="Arial" w:hAnsi="Arial"/>
                <w:sz w:val="20"/>
                <w:szCs w:val="20"/>
              </w:rPr>
            </w:pPr>
          </w:p>
        </w:tc>
        <w:tc>
          <w:tcPr>
            <w:tcW w:w="756" w:type="dxa"/>
            <w:vMerge/>
          </w:tcPr>
          <w:p w:rsidR="009B379A" w:rsidRPr="009A3B39" w:rsidRDefault="009B379A" w:rsidP="00A057DA">
            <w:pPr>
              <w:rPr>
                <w:rFonts w:ascii="Arial" w:hAnsi="Arial"/>
                <w:sz w:val="20"/>
                <w:szCs w:val="20"/>
              </w:rPr>
            </w:pPr>
          </w:p>
        </w:tc>
        <w:tc>
          <w:tcPr>
            <w:tcW w:w="1493" w:type="dxa"/>
            <w:vMerge/>
          </w:tcPr>
          <w:p w:rsidR="009B379A" w:rsidRPr="009A3B39" w:rsidRDefault="009B379A" w:rsidP="00A057DA">
            <w:pPr>
              <w:rPr>
                <w:rFonts w:ascii="Arial" w:hAnsi="Arial"/>
                <w:sz w:val="20"/>
                <w:szCs w:val="20"/>
              </w:rPr>
            </w:pPr>
          </w:p>
        </w:tc>
        <w:tc>
          <w:tcPr>
            <w:tcW w:w="1666" w:type="dxa"/>
            <w:vMerge/>
          </w:tcPr>
          <w:p w:rsidR="009B379A" w:rsidRPr="009A3B39" w:rsidRDefault="009B379A" w:rsidP="00A057DA">
            <w:pPr>
              <w:rPr>
                <w:rFonts w:ascii="Arial" w:hAnsi="Arial"/>
                <w:sz w:val="20"/>
                <w:szCs w:val="20"/>
              </w:rPr>
            </w:pPr>
          </w:p>
        </w:tc>
        <w:tc>
          <w:tcPr>
            <w:tcW w:w="1482" w:type="dxa"/>
            <w:vMerge w:val="restart"/>
          </w:tcPr>
          <w:p w:rsidR="009B379A" w:rsidRPr="009A3B39" w:rsidRDefault="009B379A" w:rsidP="00A057DA">
            <w:pPr>
              <w:pStyle w:val="ConsPlusNormal"/>
              <w:ind w:firstLine="0"/>
            </w:pPr>
            <w:r w:rsidRPr="009A3B39">
              <w:t xml:space="preserve">код по </w:t>
            </w:r>
            <w:hyperlink r:id="rId8" w:history="1">
              <w:r w:rsidRPr="009A3B39">
                <w:rPr>
                  <w:color w:val="0000FF"/>
                </w:rPr>
                <w:t>ОКЕИ</w:t>
              </w:r>
            </w:hyperlink>
          </w:p>
        </w:tc>
        <w:tc>
          <w:tcPr>
            <w:tcW w:w="1361" w:type="dxa"/>
            <w:vMerge w:val="restart"/>
          </w:tcPr>
          <w:p w:rsidR="009B379A" w:rsidRPr="009A3B39" w:rsidRDefault="009B379A" w:rsidP="00A057DA">
            <w:pPr>
              <w:pStyle w:val="ConsPlusNormal"/>
              <w:ind w:firstLine="0"/>
            </w:pPr>
            <w:r w:rsidRPr="009A3B39">
              <w:t>наименование</w:t>
            </w:r>
          </w:p>
        </w:tc>
        <w:tc>
          <w:tcPr>
            <w:tcW w:w="4460" w:type="dxa"/>
            <w:gridSpan w:val="4"/>
            <w:vAlign w:val="center"/>
          </w:tcPr>
          <w:p w:rsidR="009B379A" w:rsidRPr="009A3B39" w:rsidRDefault="009B379A" w:rsidP="00A057DA">
            <w:pPr>
              <w:jc w:val="center"/>
              <w:rPr>
                <w:rFonts w:ascii="Arial" w:hAnsi="Arial"/>
                <w:sz w:val="20"/>
                <w:szCs w:val="20"/>
              </w:rPr>
            </w:pPr>
            <w:r w:rsidRPr="009A3B39">
              <w:rPr>
                <w:rFonts w:ascii="Arial" w:hAnsi="Arial"/>
                <w:sz w:val="20"/>
                <w:szCs w:val="20"/>
              </w:rPr>
              <w:t>Должности муниципальной службы *</w:t>
            </w:r>
          </w:p>
        </w:tc>
        <w:tc>
          <w:tcPr>
            <w:tcW w:w="4325" w:type="dxa"/>
            <w:gridSpan w:val="4"/>
            <w:vAlign w:val="center"/>
          </w:tcPr>
          <w:p w:rsidR="009B379A" w:rsidRPr="009A3B39" w:rsidRDefault="009B379A" w:rsidP="00A057DA">
            <w:pPr>
              <w:jc w:val="center"/>
              <w:rPr>
                <w:rFonts w:ascii="Arial" w:hAnsi="Arial"/>
                <w:sz w:val="20"/>
                <w:szCs w:val="20"/>
              </w:rPr>
            </w:pPr>
            <w:r w:rsidRPr="009A3B39">
              <w:rPr>
                <w:rFonts w:ascii="Arial" w:hAnsi="Arial"/>
                <w:sz w:val="20"/>
                <w:szCs w:val="20"/>
              </w:rPr>
              <w:t>Должности работников казенных и бюджетных учреждений</w:t>
            </w:r>
          </w:p>
        </w:tc>
      </w:tr>
      <w:tr w:rsidR="009B379A" w:rsidRPr="009A3B39" w:rsidTr="00A057DA">
        <w:trPr>
          <w:cantSplit/>
          <w:trHeight w:val="20"/>
        </w:trPr>
        <w:tc>
          <w:tcPr>
            <w:tcW w:w="367" w:type="dxa"/>
            <w:vMerge/>
          </w:tcPr>
          <w:p w:rsidR="009B379A" w:rsidRPr="009A3B39" w:rsidRDefault="009B379A" w:rsidP="00A057DA">
            <w:pPr>
              <w:rPr>
                <w:rFonts w:ascii="Arial" w:hAnsi="Arial"/>
                <w:sz w:val="20"/>
                <w:szCs w:val="20"/>
              </w:rPr>
            </w:pPr>
          </w:p>
        </w:tc>
        <w:tc>
          <w:tcPr>
            <w:tcW w:w="756" w:type="dxa"/>
            <w:vMerge/>
          </w:tcPr>
          <w:p w:rsidR="009B379A" w:rsidRPr="009A3B39" w:rsidRDefault="009B379A" w:rsidP="00A057DA">
            <w:pPr>
              <w:rPr>
                <w:rFonts w:ascii="Arial" w:hAnsi="Arial"/>
                <w:sz w:val="20"/>
                <w:szCs w:val="20"/>
              </w:rPr>
            </w:pPr>
          </w:p>
        </w:tc>
        <w:tc>
          <w:tcPr>
            <w:tcW w:w="1493" w:type="dxa"/>
            <w:vMerge/>
          </w:tcPr>
          <w:p w:rsidR="009B379A" w:rsidRPr="009A3B39" w:rsidRDefault="009B379A" w:rsidP="00A057DA">
            <w:pPr>
              <w:rPr>
                <w:rFonts w:ascii="Arial" w:hAnsi="Arial"/>
                <w:sz w:val="20"/>
                <w:szCs w:val="20"/>
              </w:rPr>
            </w:pPr>
          </w:p>
        </w:tc>
        <w:tc>
          <w:tcPr>
            <w:tcW w:w="1666" w:type="dxa"/>
            <w:vMerge/>
          </w:tcPr>
          <w:p w:rsidR="009B379A" w:rsidRPr="009A3B39" w:rsidRDefault="009B379A" w:rsidP="00A057DA">
            <w:pPr>
              <w:rPr>
                <w:rFonts w:ascii="Arial" w:hAnsi="Arial"/>
                <w:sz w:val="20"/>
                <w:szCs w:val="20"/>
              </w:rPr>
            </w:pPr>
          </w:p>
        </w:tc>
        <w:tc>
          <w:tcPr>
            <w:tcW w:w="1482" w:type="dxa"/>
            <w:vMerge/>
          </w:tcPr>
          <w:p w:rsidR="009B379A" w:rsidRPr="009A3B39" w:rsidRDefault="009B379A" w:rsidP="00A057DA">
            <w:pPr>
              <w:rPr>
                <w:rFonts w:ascii="Arial" w:hAnsi="Arial"/>
                <w:sz w:val="20"/>
                <w:szCs w:val="20"/>
              </w:rPr>
            </w:pPr>
          </w:p>
        </w:tc>
        <w:tc>
          <w:tcPr>
            <w:tcW w:w="1361" w:type="dxa"/>
            <w:vMerge/>
          </w:tcPr>
          <w:p w:rsidR="009B379A" w:rsidRPr="009A3B39" w:rsidRDefault="009B379A" w:rsidP="00A057DA">
            <w:pPr>
              <w:rPr>
                <w:rFonts w:ascii="Arial" w:hAnsi="Arial"/>
                <w:sz w:val="20"/>
                <w:szCs w:val="20"/>
              </w:rPr>
            </w:pPr>
          </w:p>
        </w:tc>
        <w:tc>
          <w:tcPr>
            <w:tcW w:w="1154" w:type="dxa"/>
          </w:tcPr>
          <w:p w:rsidR="009B379A" w:rsidRPr="009A3B39" w:rsidRDefault="009B379A" w:rsidP="00A057DA">
            <w:pPr>
              <w:pStyle w:val="ConsPlusNormal"/>
              <w:ind w:firstLine="0"/>
            </w:pPr>
            <w:r w:rsidRPr="009A3B39">
              <w:t>Высшая должность</w:t>
            </w:r>
          </w:p>
        </w:tc>
        <w:tc>
          <w:tcPr>
            <w:tcW w:w="1148" w:type="dxa"/>
          </w:tcPr>
          <w:p w:rsidR="009B379A" w:rsidRPr="009A3B39" w:rsidRDefault="009B379A" w:rsidP="00A057DA">
            <w:pPr>
              <w:pStyle w:val="ConsPlusNormal"/>
              <w:ind w:firstLine="0"/>
            </w:pPr>
            <w:r w:rsidRPr="009A3B39">
              <w:t>Главная должность</w:t>
            </w:r>
          </w:p>
        </w:tc>
        <w:tc>
          <w:tcPr>
            <w:tcW w:w="1148" w:type="dxa"/>
          </w:tcPr>
          <w:p w:rsidR="009B379A" w:rsidRPr="009A3B39" w:rsidRDefault="009B379A" w:rsidP="00A057DA">
            <w:pPr>
              <w:pStyle w:val="ConsPlusNormal"/>
              <w:ind w:firstLine="0"/>
            </w:pPr>
            <w:r w:rsidRPr="009A3B39">
              <w:t>Ведущая должность</w:t>
            </w:r>
          </w:p>
        </w:tc>
        <w:tc>
          <w:tcPr>
            <w:tcW w:w="1010" w:type="dxa"/>
          </w:tcPr>
          <w:p w:rsidR="009B379A" w:rsidRPr="009A3B39" w:rsidRDefault="009B379A" w:rsidP="00A057DA">
            <w:pPr>
              <w:pStyle w:val="ConsPlusNormal"/>
              <w:ind w:firstLine="0"/>
            </w:pPr>
            <w:r w:rsidRPr="009A3B39">
              <w:t>Старшая, младшая должности</w:t>
            </w:r>
          </w:p>
        </w:tc>
        <w:tc>
          <w:tcPr>
            <w:tcW w:w="1157" w:type="dxa"/>
            <w:vAlign w:val="center"/>
          </w:tcPr>
          <w:p w:rsidR="009B379A" w:rsidRPr="009A3B39" w:rsidRDefault="009B379A" w:rsidP="00A057DA">
            <w:pPr>
              <w:jc w:val="center"/>
              <w:rPr>
                <w:rFonts w:ascii="Arial" w:hAnsi="Arial"/>
                <w:b/>
                <w:sz w:val="20"/>
                <w:szCs w:val="20"/>
              </w:rPr>
            </w:pPr>
            <w:r w:rsidRPr="009A3B39">
              <w:rPr>
                <w:rFonts w:ascii="Arial" w:hAnsi="Arial"/>
                <w:sz w:val="20"/>
                <w:szCs w:val="20"/>
              </w:rPr>
              <w:t>Руководители</w:t>
            </w:r>
          </w:p>
        </w:tc>
        <w:tc>
          <w:tcPr>
            <w:tcW w:w="1148" w:type="dxa"/>
            <w:vAlign w:val="center"/>
          </w:tcPr>
          <w:p w:rsidR="009B379A" w:rsidRPr="009A3B39" w:rsidRDefault="009B379A" w:rsidP="00A057DA">
            <w:pPr>
              <w:rPr>
                <w:rFonts w:ascii="Arial" w:hAnsi="Arial"/>
                <w:b/>
                <w:sz w:val="20"/>
                <w:szCs w:val="20"/>
              </w:rPr>
            </w:pPr>
            <w:r w:rsidRPr="009A3B39">
              <w:rPr>
                <w:rFonts w:ascii="Arial" w:hAnsi="Arial"/>
                <w:sz w:val="20"/>
                <w:szCs w:val="20"/>
              </w:rPr>
              <w:t>заместители руководителей</w:t>
            </w:r>
          </w:p>
        </w:tc>
        <w:tc>
          <w:tcPr>
            <w:tcW w:w="1010" w:type="dxa"/>
          </w:tcPr>
          <w:p w:rsidR="009B379A" w:rsidRPr="009A3B39" w:rsidRDefault="009B379A" w:rsidP="00A057DA">
            <w:pPr>
              <w:pStyle w:val="ConsPlusNormal"/>
              <w:ind w:firstLine="0"/>
            </w:pPr>
            <w:r w:rsidRPr="009A3B39">
              <w:t>руководители структурных подразделений; специалисты</w:t>
            </w:r>
          </w:p>
        </w:tc>
        <w:tc>
          <w:tcPr>
            <w:tcW w:w="1010" w:type="dxa"/>
          </w:tcPr>
          <w:p w:rsidR="009B379A" w:rsidRPr="009A3B39" w:rsidRDefault="009B379A" w:rsidP="00A057DA">
            <w:pPr>
              <w:jc w:val="center"/>
              <w:rPr>
                <w:rFonts w:ascii="Arial" w:hAnsi="Arial"/>
                <w:b/>
                <w:sz w:val="20"/>
                <w:szCs w:val="20"/>
              </w:rPr>
            </w:pPr>
            <w:r w:rsidRPr="009A3B39">
              <w:rPr>
                <w:rFonts w:ascii="Arial" w:hAnsi="Arial"/>
                <w:sz w:val="20"/>
                <w:szCs w:val="20"/>
              </w:rPr>
              <w:t xml:space="preserve">обслуживающий персонал </w:t>
            </w:r>
          </w:p>
        </w:tc>
      </w:tr>
      <w:tr w:rsidR="009B379A" w:rsidRPr="009A3B39" w:rsidTr="00A057DA">
        <w:tc>
          <w:tcPr>
            <w:tcW w:w="367" w:type="dxa"/>
          </w:tcPr>
          <w:p w:rsidR="009B379A" w:rsidRPr="009A3B39" w:rsidRDefault="009B379A" w:rsidP="00A057DA">
            <w:pPr>
              <w:pStyle w:val="ConsPlusNormal"/>
              <w:ind w:firstLine="0"/>
            </w:pPr>
            <w:r w:rsidRPr="009A3B39">
              <w:t>1</w:t>
            </w:r>
          </w:p>
        </w:tc>
        <w:tc>
          <w:tcPr>
            <w:tcW w:w="756" w:type="dxa"/>
          </w:tcPr>
          <w:p w:rsidR="009B379A" w:rsidRPr="009A3B39" w:rsidRDefault="009B379A" w:rsidP="00A057DA">
            <w:pPr>
              <w:pStyle w:val="ConsPlusNormal"/>
              <w:jc w:val="center"/>
            </w:pPr>
            <w:r w:rsidRPr="009A3B39">
              <w:t>330.02.12</w:t>
            </w:r>
          </w:p>
        </w:tc>
        <w:tc>
          <w:tcPr>
            <w:tcW w:w="1493" w:type="dxa"/>
          </w:tcPr>
          <w:p w:rsidR="009B379A" w:rsidRPr="009A3B39" w:rsidRDefault="009B379A" w:rsidP="00A057DA">
            <w:pPr>
              <w:pStyle w:val="ConsPlusNormal"/>
              <w:ind w:firstLine="0"/>
            </w:pPr>
            <w:r w:rsidRPr="009A3B39">
              <w:t xml:space="preserve">Машины вычислительные электронные цифровые портативные массой не более </w:t>
            </w:r>
            <w:smartTag w:uri="urn:schemas-microsoft-com:office:smarttags" w:element="metricconverter">
              <w:smartTagPr>
                <w:attr w:name="ProductID" w:val="10 кг"/>
              </w:smartTagPr>
              <w:r w:rsidRPr="009A3B39">
                <w:t>10 кг</w:t>
              </w:r>
            </w:smartTag>
            <w:r w:rsidRPr="009A3B39">
              <w:t xml:space="preserve"> для автоматическ</w:t>
            </w:r>
            <w:r w:rsidRPr="009A3B39">
              <w:lastRenderedPageBreak/>
              <w:t>ой обработки данных ("лэптопы", "ноутбуки", "сабноутбуки"). Пояснения по требуемой продукции: ноутбуки, планшетные компьютеры</w:t>
            </w:r>
          </w:p>
        </w:tc>
        <w:tc>
          <w:tcPr>
            <w:tcW w:w="1666" w:type="dxa"/>
          </w:tcPr>
          <w:p w:rsidR="009B379A" w:rsidRPr="009A3B39" w:rsidRDefault="009B379A" w:rsidP="00A057DA">
            <w:pPr>
              <w:pStyle w:val="ConsPlusNormal"/>
              <w:ind w:firstLine="0"/>
            </w:pPr>
            <w:r w:rsidRPr="009A3B39">
              <w:lastRenderedPageBreak/>
              <w:t xml:space="preserve">размер и тип экрана, вес, тип процессора, частота процессора, размер оперативной памяти, объем накопителя, тип жесткого диска, </w:t>
            </w:r>
            <w:r w:rsidRPr="009A3B39">
              <w:lastRenderedPageBreak/>
              <w:t>оптический привод, наличие модулей Wi-Fi, Bluetooth, поддержки 3G (UMTS), тип видеоадаптера, время работы, операционная система, предустановленное программное обеспечение, предельная цена</w:t>
            </w:r>
          </w:p>
        </w:tc>
        <w:tc>
          <w:tcPr>
            <w:tcW w:w="1482" w:type="dxa"/>
          </w:tcPr>
          <w:p w:rsidR="009B379A" w:rsidRPr="009A3B39" w:rsidRDefault="009B379A" w:rsidP="00A057DA">
            <w:pPr>
              <w:pStyle w:val="ConsPlusNormal"/>
            </w:pPr>
          </w:p>
        </w:tc>
        <w:tc>
          <w:tcPr>
            <w:tcW w:w="1361" w:type="dxa"/>
          </w:tcPr>
          <w:p w:rsidR="009B379A" w:rsidRPr="009A3B39" w:rsidRDefault="009B379A" w:rsidP="00A057DA">
            <w:pPr>
              <w:pStyle w:val="ConsPlusNormal"/>
            </w:pPr>
          </w:p>
        </w:tc>
        <w:tc>
          <w:tcPr>
            <w:tcW w:w="1154" w:type="dxa"/>
          </w:tcPr>
          <w:p w:rsidR="009B379A" w:rsidRPr="009A3B39" w:rsidRDefault="009B379A" w:rsidP="00A057DA">
            <w:pPr>
              <w:pStyle w:val="ConsPlusNormal"/>
            </w:pPr>
          </w:p>
        </w:tc>
        <w:tc>
          <w:tcPr>
            <w:tcW w:w="1148" w:type="dxa"/>
          </w:tcPr>
          <w:p w:rsidR="009B379A" w:rsidRPr="009A3B39" w:rsidRDefault="009B379A" w:rsidP="00A057DA">
            <w:pPr>
              <w:pStyle w:val="ConsPlusNormal"/>
            </w:pPr>
          </w:p>
        </w:tc>
        <w:tc>
          <w:tcPr>
            <w:tcW w:w="1148" w:type="dxa"/>
          </w:tcPr>
          <w:p w:rsidR="009B379A" w:rsidRPr="009A3B39" w:rsidRDefault="009B379A" w:rsidP="00A057DA">
            <w:pPr>
              <w:pStyle w:val="ConsPlusNormal"/>
            </w:pPr>
          </w:p>
        </w:tc>
        <w:tc>
          <w:tcPr>
            <w:tcW w:w="1010" w:type="dxa"/>
          </w:tcPr>
          <w:p w:rsidR="009B379A" w:rsidRPr="009A3B39" w:rsidRDefault="009B379A" w:rsidP="00A057DA">
            <w:pPr>
              <w:pStyle w:val="ConsPlusNormal"/>
            </w:pPr>
          </w:p>
        </w:tc>
        <w:tc>
          <w:tcPr>
            <w:tcW w:w="1157" w:type="dxa"/>
          </w:tcPr>
          <w:p w:rsidR="009B379A" w:rsidRPr="009A3B39" w:rsidRDefault="009B379A" w:rsidP="00A057DA">
            <w:pPr>
              <w:pStyle w:val="ConsPlusNormal"/>
            </w:pPr>
          </w:p>
        </w:tc>
        <w:tc>
          <w:tcPr>
            <w:tcW w:w="1148" w:type="dxa"/>
          </w:tcPr>
          <w:p w:rsidR="009B379A" w:rsidRPr="009A3B39" w:rsidRDefault="009B379A" w:rsidP="00A057DA">
            <w:pPr>
              <w:pStyle w:val="ConsPlusNormal"/>
            </w:pPr>
          </w:p>
        </w:tc>
        <w:tc>
          <w:tcPr>
            <w:tcW w:w="1010" w:type="dxa"/>
          </w:tcPr>
          <w:p w:rsidR="009B379A" w:rsidRPr="009A3B39" w:rsidRDefault="009B379A" w:rsidP="00A057DA">
            <w:pPr>
              <w:pStyle w:val="ConsPlusNormal"/>
            </w:pPr>
          </w:p>
        </w:tc>
        <w:tc>
          <w:tcPr>
            <w:tcW w:w="1010" w:type="dxa"/>
          </w:tcPr>
          <w:p w:rsidR="009B379A" w:rsidRPr="009A3B39" w:rsidRDefault="009B379A" w:rsidP="00A057DA">
            <w:pPr>
              <w:pStyle w:val="ConsPlusNormal"/>
            </w:pPr>
          </w:p>
        </w:tc>
      </w:tr>
      <w:tr w:rsidR="009B379A" w:rsidRPr="009A3B39" w:rsidTr="00A057DA">
        <w:tc>
          <w:tcPr>
            <w:tcW w:w="367" w:type="dxa"/>
          </w:tcPr>
          <w:p w:rsidR="009B379A" w:rsidRPr="009A3B39" w:rsidRDefault="009B379A" w:rsidP="00A057DA">
            <w:pPr>
              <w:pStyle w:val="ConsPlusNormal"/>
              <w:jc w:val="center"/>
            </w:pPr>
            <w:r w:rsidRPr="009A3B39">
              <w:lastRenderedPageBreak/>
              <w:t>22</w:t>
            </w:r>
          </w:p>
        </w:tc>
        <w:tc>
          <w:tcPr>
            <w:tcW w:w="756" w:type="dxa"/>
          </w:tcPr>
          <w:p w:rsidR="009B379A" w:rsidRPr="009A3B39" w:rsidRDefault="009B379A" w:rsidP="00A057DA">
            <w:pPr>
              <w:pStyle w:val="ConsPlusNormal"/>
              <w:jc w:val="center"/>
            </w:pPr>
            <w:r w:rsidRPr="009A3B39">
              <w:t>330.02.15</w:t>
            </w:r>
          </w:p>
        </w:tc>
        <w:tc>
          <w:tcPr>
            <w:tcW w:w="1493" w:type="dxa"/>
          </w:tcPr>
          <w:p w:rsidR="009B379A" w:rsidRPr="009A3B39" w:rsidRDefault="009B379A" w:rsidP="00A057DA">
            <w:pPr>
              <w:pStyle w:val="ConsPlusNormal"/>
              <w:ind w:firstLine="0"/>
            </w:pPr>
            <w:r w:rsidRPr="009A3B39">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9A3B39">
              <w:t>ств дл</w:t>
            </w:r>
            <w:proofErr w:type="gramEnd"/>
            <w:r w:rsidRPr="009A3B39">
              <w:t xml:space="preserve">я автоматической обработки данных: запоминающие устройства, устройства ввода, </w:t>
            </w:r>
            <w:r w:rsidRPr="009A3B39">
              <w:lastRenderedPageBreak/>
              <w:t>устройства вывода.</w:t>
            </w:r>
          </w:p>
          <w:p w:rsidR="009B379A" w:rsidRPr="009A3B39" w:rsidRDefault="009B379A" w:rsidP="00A057DA">
            <w:pPr>
              <w:pStyle w:val="ConsPlusNormal"/>
              <w:ind w:firstLine="0"/>
            </w:pPr>
            <w:r w:rsidRPr="009A3B39">
              <w:t>Пояснения по требуемой продукции:</w:t>
            </w:r>
          </w:p>
          <w:p w:rsidR="009B379A" w:rsidRPr="009A3B39" w:rsidRDefault="009B379A" w:rsidP="00A057DA">
            <w:pPr>
              <w:pStyle w:val="ConsPlusNormal"/>
              <w:ind w:firstLine="0"/>
            </w:pPr>
            <w:r w:rsidRPr="009A3B39">
              <w:t>компьютеры персональные настольные, рабочие станции вывода</w:t>
            </w:r>
          </w:p>
        </w:tc>
        <w:tc>
          <w:tcPr>
            <w:tcW w:w="1666" w:type="dxa"/>
          </w:tcPr>
          <w:p w:rsidR="009B379A" w:rsidRPr="009A3B39" w:rsidRDefault="009B379A" w:rsidP="00A057DA">
            <w:pPr>
              <w:pStyle w:val="ConsPlusNormal"/>
              <w:ind w:firstLine="0"/>
            </w:pPr>
            <w:proofErr w:type="gramStart"/>
            <w:r w:rsidRPr="009A3B39">
              <w:lastRenderedPageBreak/>
              <w:t>тип (моноблок/системный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w:t>
            </w:r>
            <w:r w:rsidRPr="009A3B39">
              <w:lastRenderedPageBreak/>
              <w:t>ное программное обеспечение, предельная цена</w:t>
            </w:r>
            <w:proofErr w:type="gramEnd"/>
          </w:p>
        </w:tc>
        <w:tc>
          <w:tcPr>
            <w:tcW w:w="1482" w:type="dxa"/>
          </w:tcPr>
          <w:p w:rsidR="009B379A" w:rsidRPr="009A3B39" w:rsidRDefault="009B379A" w:rsidP="00A057DA">
            <w:pPr>
              <w:pStyle w:val="ConsPlusNormal"/>
            </w:pPr>
          </w:p>
        </w:tc>
        <w:tc>
          <w:tcPr>
            <w:tcW w:w="1361" w:type="dxa"/>
          </w:tcPr>
          <w:p w:rsidR="009B379A" w:rsidRPr="009A3B39" w:rsidRDefault="009B379A" w:rsidP="00A057DA">
            <w:pPr>
              <w:pStyle w:val="ConsPlusNormal"/>
            </w:pPr>
          </w:p>
        </w:tc>
        <w:tc>
          <w:tcPr>
            <w:tcW w:w="1154" w:type="dxa"/>
          </w:tcPr>
          <w:p w:rsidR="009B379A" w:rsidRPr="009A3B39" w:rsidRDefault="009B379A" w:rsidP="00A057DA">
            <w:pPr>
              <w:pStyle w:val="ConsPlusNormal"/>
            </w:pPr>
          </w:p>
        </w:tc>
        <w:tc>
          <w:tcPr>
            <w:tcW w:w="1148" w:type="dxa"/>
          </w:tcPr>
          <w:p w:rsidR="009B379A" w:rsidRPr="009A3B39" w:rsidRDefault="009B379A" w:rsidP="00A057DA">
            <w:pPr>
              <w:pStyle w:val="ConsPlusNormal"/>
            </w:pPr>
          </w:p>
        </w:tc>
        <w:tc>
          <w:tcPr>
            <w:tcW w:w="1148" w:type="dxa"/>
          </w:tcPr>
          <w:p w:rsidR="009B379A" w:rsidRPr="009A3B39" w:rsidRDefault="009B379A" w:rsidP="00A057DA">
            <w:pPr>
              <w:pStyle w:val="ConsPlusNormal"/>
            </w:pPr>
          </w:p>
        </w:tc>
        <w:tc>
          <w:tcPr>
            <w:tcW w:w="1010" w:type="dxa"/>
          </w:tcPr>
          <w:p w:rsidR="009B379A" w:rsidRPr="009A3B39" w:rsidRDefault="009B379A" w:rsidP="00A057DA">
            <w:pPr>
              <w:pStyle w:val="ConsPlusNormal"/>
            </w:pPr>
          </w:p>
        </w:tc>
        <w:tc>
          <w:tcPr>
            <w:tcW w:w="1157" w:type="dxa"/>
          </w:tcPr>
          <w:p w:rsidR="009B379A" w:rsidRPr="009A3B39" w:rsidRDefault="009B379A" w:rsidP="00A057DA">
            <w:pPr>
              <w:pStyle w:val="ConsPlusNormal"/>
            </w:pPr>
          </w:p>
        </w:tc>
        <w:tc>
          <w:tcPr>
            <w:tcW w:w="1148" w:type="dxa"/>
          </w:tcPr>
          <w:p w:rsidR="009B379A" w:rsidRPr="009A3B39" w:rsidRDefault="009B379A" w:rsidP="00A057DA">
            <w:pPr>
              <w:pStyle w:val="ConsPlusNormal"/>
            </w:pPr>
          </w:p>
        </w:tc>
        <w:tc>
          <w:tcPr>
            <w:tcW w:w="1010" w:type="dxa"/>
          </w:tcPr>
          <w:p w:rsidR="009B379A" w:rsidRPr="009A3B39" w:rsidRDefault="009B379A" w:rsidP="00A057DA">
            <w:pPr>
              <w:pStyle w:val="ConsPlusNormal"/>
            </w:pPr>
          </w:p>
        </w:tc>
        <w:tc>
          <w:tcPr>
            <w:tcW w:w="1010" w:type="dxa"/>
          </w:tcPr>
          <w:p w:rsidR="009B379A" w:rsidRPr="009A3B39" w:rsidRDefault="009B379A" w:rsidP="00A057DA">
            <w:pPr>
              <w:pStyle w:val="ConsPlusNormal"/>
            </w:pPr>
          </w:p>
        </w:tc>
      </w:tr>
      <w:tr w:rsidR="009B379A" w:rsidRPr="009A3B39" w:rsidTr="00A057DA">
        <w:tc>
          <w:tcPr>
            <w:tcW w:w="367" w:type="dxa"/>
          </w:tcPr>
          <w:p w:rsidR="009B379A" w:rsidRPr="009A3B39" w:rsidRDefault="009B379A" w:rsidP="00A057DA">
            <w:pPr>
              <w:pStyle w:val="ConsPlusNormal"/>
              <w:jc w:val="center"/>
            </w:pPr>
            <w:r w:rsidRPr="009A3B39">
              <w:lastRenderedPageBreak/>
              <w:t>33.</w:t>
            </w:r>
          </w:p>
        </w:tc>
        <w:tc>
          <w:tcPr>
            <w:tcW w:w="756" w:type="dxa"/>
          </w:tcPr>
          <w:p w:rsidR="009B379A" w:rsidRPr="009A3B39" w:rsidRDefault="009B379A" w:rsidP="00A057DA">
            <w:pPr>
              <w:pStyle w:val="ConsPlusNormal"/>
              <w:jc w:val="center"/>
            </w:pPr>
            <w:r w:rsidRPr="009A3B39">
              <w:t>330.02.16</w:t>
            </w:r>
          </w:p>
        </w:tc>
        <w:tc>
          <w:tcPr>
            <w:tcW w:w="1493" w:type="dxa"/>
          </w:tcPr>
          <w:p w:rsidR="009B379A" w:rsidRPr="009A3B39" w:rsidRDefault="009B379A" w:rsidP="00A057DA">
            <w:pPr>
              <w:pStyle w:val="ConsPlusNormal"/>
              <w:ind w:firstLine="0"/>
            </w:pPr>
            <w:r w:rsidRPr="009A3B39">
              <w:t>Устройства ввода/вывода данных, содержащие или не содержащие в одном корпусе запоминающие устройства.</w:t>
            </w:r>
          </w:p>
          <w:p w:rsidR="009B379A" w:rsidRPr="009A3B39" w:rsidRDefault="009B379A" w:rsidP="00A057DA">
            <w:pPr>
              <w:pStyle w:val="ConsPlusNormal"/>
              <w:ind w:firstLine="0"/>
            </w:pPr>
            <w:r w:rsidRPr="009A3B39">
              <w:t>Пояснения по требуемой продукции: принтеры, сканеры, многофункциональные устройства</w:t>
            </w:r>
          </w:p>
        </w:tc>
        <w:tc>
          <w:tcPr>
            <w:tcW w:w="1666" w:type="dxa"/>
          </w:tcPr>
          <w:p w:rsidR="009B379A" w:rsidRPr="009A3B39" w:rsidRDefault="009B379A" w:rsidP="00A057DA">
            <w:pPr>
              <w:pStyle w:val="ConsPlusNormal"/>
              <w:ind w:firstLine="0"/>
            </w:pPr>
            <w:r w:rsidRPr="009A3B39">
              <w:t xml:space="preserve">метод печати (струйный/лазерный - для принтера/многофункционального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w:t>
            </w:r>
            <w:r w:rsidRPr="009A3B39">
              <w:lastRenderedPageBreak/>
              <w:t>памяти и т.д.)</w:t>
            </w:r>
          </w:p>
        </w:tc>
        <w:tc>
          <w:tcPr>
            <w:tcW w:w="1482" w:type="dxa"/>
          </w:tcPr>
          <w:p w:rsidR="009B379A" w:rsidRPr="009A3B39" w:rsidRDefault="009B379A" w:rsidP="00A057DA">
            <w:pPr>
              <w:pStyle w:val="ConsPlusNormal"/>
            </w:pPr>
          </w:p>
        </w:tc>
        <w:tc>
          <w:tcPr>
            <w:tcW w:w="1361" w:type="dxa"/>
          </w:tcPr>
          <w:p w:rsidR="009B379A" w:rsidRPr="009A3B39" w:rsidRDefault="009B379A" w:rsidP="00A057DA">
            <w:pPr>
              <w:pStyle w:val="ConsPlusNormal"/>
            </w:pPr>
          </w:p>
        </w:tc>
        <w:tc>
          <w:tcPr>
            <w:tcW w:w="1154" w:type="dxa"/>
          </w:tcPr>
          <w:p w:rsidR="009B379A" w:rsidRPr="009A3B39" w:rsidRDefault="009B379A" w:rsidP="00A057DA">
            <w:pPr>
              <w:pStyle w:val="ConsPlusNormal"/>
            </w:pPr>
          </w:p>
        </w:tc>
        <w:tc>
          <w:tcPr>
            <w:tcW w:w="1148" w:type="dxa"/>
          </w:tcPr>
          <w:p w:rsidR="009B379A" w:rsidRPr="009A3B39" w:rsidRDefault="009B379A" w:rsidP="00A057DA">
            <w:pPr>
              <w:pStyle w:val="ConsPlusNormal"/>
            </w:pPr>
          </w:p>
        </w:tc>
        <w:tc>
          <w:tcPr>
            <w:tcW w:w="1148" w:type="dxa"/>
          </w:tcPr>
          <w:p w:rsidR="009B379A" w:rsidRPr="009A3B39" w:rsidRDefault="009B379A" w:rsidP="00A057DA">
            <w:pPr>
              <w:pStyle w:val="ConsPlusNormal"/>
            </w:pPr>
          </w:p>
        </w:tc>
        <w:tc>
          <w:tcPr>
            <w:tcW w:w="1010" w:type="dxa"/>
          </w:tcPr>
          <w:p w:rsidR="009B379A" w:rsidRPr="009A3B39" w:rsidRDefault="009B379A" w:rsidP="00A057DA">
            <w:pPr>
              <w:pStyle w:val="ConsPlusNormal"/>
            </w:pPr>
          </w:p>
        </w:tc>
        <w:tc>
          <w:tcPr>
            <w:tcW w:w="1157" w:type="dxa"/>
          </w:tcPr>
          <w:p w:rsidR="009B379A" w:rsidRPr="009A3B39" w:rsidRDefault="009B379A" w:rsidP="00A057DA">
            <w:pPr>
              <w:pStyle w:val="ConsPlusNormal"/>
            </w:pPr>
          </w:p>
        </w:tc>
        <w:tc>
          <w:tcPr>
            <w:tcW w:w="1148" w:type="dxa"/>
          </w:tcPr>
          <w:p w:rsidR="009B379A" w:rsidRPr="009A3B39" w:rsidRDefault="009B379A" w:rsidP="00A057DA">
            <w:pPr>
              <w:pStyle w:val="ConsPlusNormal"/>
            </w:pPr>
          </w:p>
        </w:tc>
        <w:tc>
          <w:tcPr>
            <w:tcW w:w="1010" w:type="dxa"/>
          </w:tcPr>
          <w:p w:rsidR="009B379A" w:rsidRPr="009A3B39" w:rsidRDefault="009B379A" w:rsidP="00A057DA">
            <w:pPr>
              <w:pStyle w:val="ConsPlusNormal"/>
            </w:pPr>
          </w:p>
        </w:tc>
        <w:tc>
          <w:tcPr>
            <w:tcW w:w="1010" w:type="dxa"/>
          </w:tcPr>
          <w:p w:rsidR="009B379A" w:rsidRPr="009A3B39" w:rsidRDefault="009B379A" w:rsidP="00A057DA">
            <w:pPr>
              <w:pStyle w:val="ConsPlusNormal"/>
            </w:pPr>
          </w:p>
        </w:tc>
      </w:tr>
      <w:tr w:rsidR="009B379A" w:rsidRPr="009A3B39" w:rsidTr="00A057DA">
        <w:tc>
          <w:tcPr>
            <w:tcW w:w="367" w:type="dxa"/>
          </w:tcPr>
          <w:p w:rsidR="009B379A" w:rsidRPr="009A3B39" w:rsidRDefault="009B379A" w:rsidP="00A057DA">
            <w:pPr>
              <w:pStyle w:val="ConsPlusNormal"/>
              <w:jc w:val="center"/>
            </w:pPr>
            <w:r w:rsidRPr="009A3B39">
              <w:lastRenderedPageBreak/>
              <w:t>44.</w:t>
            </w:r>
          </w:p>
        </w:tc>
        <w:tc>
          <w:tcPr>
            <w:tcW w:w="756" w:type="dxa"/>
          </w:tcPr>
          <w:p w:rsidR="009B379A" w:rsidRPr="009A3B39" w:rsidRDefault="009B379A" w:rsidP="00A057DA">
            <w:pPr>
              <w:pStyle w:val="ConsPlusNormal"/>
              <w:jc w:val="center"/>
            </w:pPr>
            <w:r w:rsidRPr="009A3B39">
              <w:t>332.20.11</w:t>
            </w:r>
          </w:p>
        </w:tc>
        <w:tc>
          <w:tcPr>
            <w:tcW w:w="1493" w:type="dxa"/>
          </w:tcPr>
          <w:p w:rsidR="009B379A" w:rsidRPr="009A3B39" w:rsidRDefault="009B379A" w:rsidP="00A057DA">
            <w:pPr>
              <w:pStyle w:val="ConsPlusNormal"/>
              <w:ind w:firstLine="0"/>
            </w:pPr>
            <w:proofErr w:type="gramStart"/>
            <w:r w:rsidRPr="009A3B39">
              <w:t>Аппаратура</w:t>
            </w:r>
            <w:proofErr w:type="gramEnd"/>
            <w:r w:rsidRPr="009A3B39">
              <w:t xml:space="preserve"> передающая для радиосвязи, радиовещания и телевидения.</w:t>
            </w:r>
          </w:p>
          <w:p w:rsidR="009B379A" w:rsidRPr="009A3B39" w:rsidRDefault="009B379A" w:rsidP="00A057DA">
            <w:pPr>
              <w:pStyle w:val="ConsPlusNormal"/>
              <w:ind w:firstLine="0"/>
            </w:pPr>
            <w:r w:rsidRPr="009A3B39">
              <w:t>Пояснения по требуемой продукции: телефоны мобильные</w:t>
            </w:r>
          </w:p>
        </w:tc>
        <w:tc>
          <w:tcPr>
            <w:tcW w:w="1666" w:type="dxa"/>
          </w:tcPr>
          <w:p w:rsidR="009B379A" w:rsidRPr="009A3B39" w:rsidRDefault="009B379A" w:rsidP="00A057DA">
            <w:pPr>
              <w:pStyle w:val="ConsPlusNormal"/>
              <w:ind w:firstLine="0"/>
            </w:pPr>
            <w:proofErr w:type="gramStart"/>
            <w:r w:rsidRPr="009A3B39">
              <w:t xml:space="preserve">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(Wi-Fi, Bluetooth,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предельная </w:t>
            </w:r>
            <w:r w:rsidRPr="009A3B39">
              <w:lastRenderedPageBreak/>
              <w:t>цена</w:t>
            </w:r>
            <w:proofErr w:type="gramEnd"/>
          </w:p>
        </w:tc>
        <w:tc>
          <w:tcPr>
            <w:tcW w:w="1482" w:type="dxa"/>
            <w:vAlign w:val="bottom"/>
          </w:tcPr>
          <w:p w:rsidR="009B379A" w:rsidRPr="009A3B39" w:rsidRDefault="009B379A" w:rsidP="00A057DA">
            <w:pPr>
              <w:pStyle w:val="ConsPlusNormal"/>
              <w:ind w:firstLine="0"/>
            </w:pPr>
            <w:r w:rsidRPr="009A3B39">
              <w:lastRenderedPageBreak/>
              <w:t>383</w:t>
            </w:r>
          </w:p>
        </w:tc>
        <w:tc>
          <w:tcPr>
            <w:tcW w:w="1361" w:type="dxa"/>
            <w:vAlign w:val="bottom"/>
          </w:tcPr>
          <w:p w:rsidR="009B379A" w:rsidRPr="009A3B39" w:rsidRDefault="009B379A" w:rsidP="00A057DA">
            <w:pPr>
              <w:pStyle w:val="ConsPlusNormal"/>
              <w:ind w:firstLine="0"/>
            </w:pPr>
            <w:r w:rsidRPr="009A3B39">
              <w:t>рубль</w:t>
            </w:r>
          </w:p>
        </w:tc>
        <w:tc>
          <w:tcPr>
            <w:tcW w:w="1154" w:type="dxa"/>
            <w:vAlign w:val="bottom"/>
          </w:tcPr>
          <w:p w:rsidR="009B379A" w:rsidRPr="009A3B39" w:rsidRDefault="009B379A" w:rsidP="00A057DA">
            <w:pPr>
              <w:pStyle w:val="ConsPlusNormal"/>
              <w:ind w:firstLine="0"/>
            </w:pPr>
            <w:r w:rsidRPr="009A3B39">
              <w:t>не более 15 тыс.</w:t>
            </w:r>
          </w:p>
        </w:tc>
        <w:tc>
          <w:tcPr>
            <w:tcW w:w="1148" w:type="dxa"/>
            <w:vAlign w:val="bottom"/>
          </w:tcPr>
          <w:p w:rsidR="009B379A" w:rsidRPr="009A3B39" w:rsidRDefault="009B379A" w:rsidP="00A057DA">
            <w:pPr>
              <w:pStyle w:val="ConsPlusNormal"/>
              <w:ind w:firstLine="0"/>
            </w:pPr>
            <w:r w:rsidRPr="009A3B39">
              <w:t>не более 10 тыс.</w:t>
            </w:r>
          </w:p>
        </w:tc>
        <w:tc>
          <w:tcPr>
            <w:tcW w:w="1148" w:type="dxa"/>
            <w:vAlign w:val="bottom"/>
          </w:tcPr>
          <w:p w:rsidR="009B379A" w:rsidRPr="009A3B39" w:rsidRDefault="009B379A" w:rsidP="00A057DA">
            <w:pPr>
              <w:pStyle w:val="ConsPlusNormal"/>
              <w:ind w:firstLine="0"/>
            </w:pPr>
            <w:r w:rsidRPr="009A3B39">
              <w:t>не более 5 тыс.</w:t>
            </w:r>
          </w:p>
        </w:tc>
        <w:tc>
          <w:tcPr>
            <w:tcW w:w="1010" w:type="dxa"/>
            <w:vAlign w:val="bottom"/>
          </w:tcPr>
          <w:p w:rsidR="009B379A" w:rsidRPr="009A3B39" w:rsidRDefault="009B379A" w:rsidP="00A057DA">
            <w:pPr>
              <w:pStyle w:val="ConsPlusNormal"/>
            </w:pPr>
          </w:p>
        </w:tc>
        <w:tc>
          <w:tcPr>
            <w:tcW w:w="1157" w:type="dxa"/>
            <w:vAlign w:val="bottom"/>
          </w:tcPr>
          <w:p w:rsidR="009B379A" w:rsidRPr="009A3B39" w:rsidRDefault="009B379A" w:rsidP="00A057DA">
            <w:pPr>
              <w:pStyle w:val="ConsPlusNormal"/>
              <w:ind w:firstLine="0"/>
            </w:pPr>
            <w:r w:rsidRPr="009A3B39">
              <w:t>не более 10 тыс.</w:t>
            </w:r>
          </w:p>
        </w:tc>
        <w:tc>
          <w:tcPr>
            <w:tcW w:w="1148" w:type="dxa"/>
            <w:vAlign w:val="bottom"/>
          </w:tcPr>
          <w:p w:rsidR="009B379A" w:rsidRPr="009A3B39" w:rsidRDefault="009B379A" w:rsidP="00A057DA">
            <w:pPr>
              <w:pStyle w:val="ConsPlusNormal"/>
              <w:ind w:firstLine="0"/>
            </w:pPr>
            <w:r w:rsidRPr="009A3B39">
              <w:t>не более 7 тыс.</w:t>
            </w:r>
          </w:p>
        </w:tc>
        <w:tc>
          <w:tcPr>
            <w:tcW w:w="1010" w:type="dxa"/>
            <w:vAlign w:val="bottom"/>
          </w:tcPr>
          <w:p w:rsidR="009B379A" w:rsidRPr="009A3B39" w:rsidRDefault="009B379A" w:rsidP="00A057DA">
            <w:pPr>
              <w:pStyle w:val="ConsPlusNormal"/>
              <w:ind w:firstLine="0"/>
            </w:pPr>
            <w:r w:rsidRPr="009A3B39">
              <w:t>не более 5 тыс.</w:t>
            </w:r>
          </w:p>
        </w:tc>
        <w:tc>
          <w:tcPr>
            <w:tcW w:w="1010" w:type="dxa"/>
            <w:vAlign w:val="bottom"/>
          </w:tcPr>
          <w:p w:rsidR="009B379A" w:rsidRPr="009A3B39" w:rsidRDefault="009B379A" w:rsidP="00A057DA">
            <w:pPr>
              <w:pStyle w:val="ConsPlusNormal"/>
            </w:pPr>
          </w:p>
        </w:tc>
      </w:tr>
      <w:tr w:rsidR="009B379A" w:rsidRPr="009A3B39" w:rsidTr="00A057DA">
        <w:tc>
          <w:tcPr>
            <w:tcW w:w="367" w:type="dxa"/>
            <w:vMerge w:val="restart"/>
          </w:tcPr>
          <w:p w:rsidR="009B379A" w:rsidRPr="009A3B39" w:rsidRDefault="009B379A" w:rsidP="00A057DA">
            <w:pPr>
              <w:pStyle w:val="ConsPlusNormal"/>
              <w:jc w:val="center"/>
            </w:pPr>
            <w:r w:rsidRPr="009A3B39">
              <w:lastRenderedPageBreak/>
              <w:t>55.</w:t>
            </w:r>
          </w:p>
        </w:tc>
        <w:tc>
          <w:tcPr>
            <w:tcW w:w="756" w:type="dxa"/>
            <w:vMerge w:val="restart"/>
          </w:tcPr>
          <w:p w:rsidR="009B379A" w:rsidRPr="009A3B39" w:rsidRDefault="009B379A" w:rsidP="00A057DA">
            <w:pPr>
              <w:pStyle w:val="ConsPlusNormal"/>
              <w:jc w:val="center"/>
            </w:pPr>
            <w:r w:rsidRPr="009A3B39">
              <w:t>334.10.22</w:t>
            </w:r>
          </w:p>
        </w:tc>
        <w:tc>
          <w:tcPr>
            <w:tcW w:w="1493" w:type="dxa"/>
            <w:vMerge w:val="restart"/>
          </w:tcPr>
          <w:p w:rsidR="009B379A" w:rsidRPr="009A3B39" w:rsidRDefault="009B379A" w:rsidP="00A057DA">
            <w:pPr>
              <w:pStyle w:val="ConsPlusNormal"/>
              <w:ind w:firstLine="0"/>
            </w:pPr>
            <w:r w:rsidRPr="009A3B39">
              <w:t>Автомобили легковые</w:t>
            </w:r>
          </w:p>
        </w:tc>
        <w:tc>
          <w:tcPr>
            <w:tcW w:w="1666" w:type="dxa"/>
            <w:vMerge w:val="restart"/>
          </w:tcPr>
          <w:p w:rsidR="009B379A" w:rsidRPr="009A3B39" w:rsidRDefault="009B379A" w:rsidP="00A057DA">
            <w:pPr>
              <w:pStyle w:val="ConsPlusNormal"/>
              <w:ind w:firstLine="0"/>
              <w:jc w:val="both"/>
            </w:pPr>
            <w:r w:rsidRPr="009A3B39">
              <w:t>мощность двигателя, комплектация, предельная цена</w:t>
            </w:r>
          </w:p>
        </w:tc>
        <w:tc>
          <w:tcPr>
            <w:tcW w:w="1482" w:type="dxa"/>
          </w:tcPr>
          <w:p w:rsidR="009B379A" w:rsidRPr="009A3B39" w:rsidRDefault="009B379A" w:rsidP="00A057DA">
            <w:pPr>
              <w:pStyle w:val="ConsPlusNormal"/>
              <w:ind w:firstLine="0"/>
            </w:pPr>
            <w:r w:rsidRPr="009A3B39">
              <w:t>251</w:t>
            </w:r>
          </w:p>
        </w:tc>
        <w:tc>
          <w:tcPr>
            <w:tcW w:w="1361" w:type="dxa"/>
          </w:tcPr>
          <w:p w:rsidR="009B379A" w:rsidRPr="009A3B39" w:rsidRDefault="009B379A" w:rsidP="00A057DA">
            <w:pPr>
              <w:pStyle w:val="ConsPlusNormal"/>
              <w:ind w:firstLine="0"/>
            </w:pPr>
            <w:r w:rsidRPr="009A3B39">
              <w:t>лошадиная сила</w:t>
            </w:r>
          </w:p>
        </w:tc>
        <w:tc>
          <w:tcPr>
            <w:tcW w:w="1154" w:type="dxa"/>
          </w:tcPr>
          <w:p w:rsidR="009B379A" w:rsidRPr="009A3B39" w:rsidRDefault="009B379A" w:rsidP="00A057DA">
            <w:pPr>
              <w:pStyle w:val="ConsPlusNormal"/>
              <w:ind w:firstLine="0"/>
            </w:pPr>
            <w:r w:rsidRPr="009A3B39">
              <w:t>не более 150</w:t>
            </w:r>
          </w:p>
        </w:tc>
        <w:tc>
          <w:tcPr>
            <w:tcW w:w="1148" w:type="dxa"/>
          </w:tcPr>
          <w:p w:rsidR="009B379A" w:rsidRPr="009A3B39" w:rsidRDefault="009B379A" w:rsidP="00A057DA">
            <w:pPr>
              <w:pStyle w:val="ConsPlusNormal"/>
            </w:pPr>
          </w:p>
        </w:tc>
        <w:tc>
          <w:tcPr>
            <w:tcW w:w="1148" w:type="dxa"/>
          </w:tcPr>
          <w:p w:rsidR="009B379A" w:rsidRPr="009A3B39" w:rsidRDefault="009B379A" w:rsidP="00A057DA">
            <w:pPr>
              <w:pStyle w:val="ConsPlusNormal"/>
            </w:pPr>
          </w:p>
        </w:tc>
        <w:tc>
          <w:tcPr>
            <w:tcW w:w="1010" w:type="dxa"/>
          </w:tcPr>
          <w:p w:rsidR="009B379A" w:rsidRPr="009A3B39" w:rsidRDefault="009B379A" w:rsidP="00A057DA">
            <w:pPr>
              <w:pStyle w:val="ConsPlusNormal"/>
            </w:pPr>
          </w:p>
        </w:tc>
        <w:tc>
          <w:tcPr>
            <w:tcW w:w="1157" w:type="dxa"/>
          </w:tcPr>
          <w:p w:rsidR="009B379A" w:rsidRPr="009A3B39" w:rsidRDefault="009B379A" w:rsidP="00A057DA">
            <w:pPr>
              <w:pStyle w:val="ConsPlusNormal"/>
            </w:pPr>
          </w:p>
        </w:tc>
        <w:tc>
          <w:tcPr>
            <w:tcW w:w="1148" w:type="dxa"/>
          </w:tcPr>
          <w:p w:rsidR="009B379A" w:rsidRPr="009A3B39" w:rsidRDefault="009B379A" w:rsidP="00A057DA">
            <w:pPr>
              <w:pStyle w:val="ConsPlusNormal"/>
            </w:pPr>
          </w:p>
        </w:tc>
        <w:tc>
          <w:tcPr>
            <w:tcW w:w="1010" w:type="dxa"/>
          </w:tcPr>
          <w:p w:rsidR="009B379A" w:rsidRPr="009A3B39" w:rsidRDefault="009B379A" w:rsidP="00A057DA">
            <w:pPr>
              <w:pStyle w:val="ConsPlusNormal"/>
            </w:pPr>
          </w:p>
        </w:tc>
        <w:tc>
          <w:tcPr>
            <w:tcW w:w="1010" w:type="dxa"/>
          </w:tcPr>
          <w:p w:rsidR="009B379A" w:rsidRPr="009A3B39" w:rsidRDefault="009B379A" w:rsidP="00A057DA">
            <w:pPr>
              <w:pStyle w:val="ConsPlusNormal"/>
            </w:pPr>
          </w:p>
        </w:tc>
      </w:tr>
      <w:tr w:rsidR="009B379A" w:rsidRPr="009A3B39" w:rsidTr="00A057DA">
        <w:tc>
          <w:tcPr>
            <w:tcW w:w="367" w:type="dxa"/>
            <w:vMerge/>
          </w:tcPr>
          <w:p w:rsidR="009B379A" w:rsidRPr="009A3B39" w:rsidRDefault="009B379A" w:rsidP="00A057DA">
            <w:pPr>
              <w:rPr>
                <w:rFonts w:ascii="Arial" w:hAnsi="Arial"/>
                <w:sz w:val="20"/>
                <w:szCs w:val="20"/>
              </w:rPr>
            </w:pPr>
          </w:p>
        </w:tc>
        <w:tc>
          <w:tcPr>
            <w:tcW w:w="756" w:type="dxa"/>
            <w:vMerge/>
          </w:tcPr>
          <w:p w:rsidR="009B379A" w:rsidRPr="009A3B39" w:rsidRDefault="009B379A" w:rsidP="00A057DA">
            <w:pPr>
              <w:rPr>
                <w:rFonts w:ascii="Arial" w:hAnsi="Arial"/>
                <w:sz w:val="20"/>
                <w:szCs w:val="20"/>
              </w:rPr>
            </w:pPr>
          </w:p>
        </w:tc>
        <w:tc>
          <w:tcPr>
            <w:tcW w:w="1493" w:type="dxa"/>
            <w:vMerge/>
          </w:tcPr>
          <w:p w:rsidR="009B379A" w:rsidRPr="009A3B39" w:rsidRDefault="009B379A" w:rsidP="00A057DA">
            <w:pPr>
              <w:rPr>
                <w:rFonts w:ascii="Arial" w:hAnsi="Arial"/>
                <w:sz w:val="20"/>
                <w:szCs w:val="20"/>
              </w:rPr>
            </w:pPr>
          </w:p>
        </w:tc>
        <w:tc>
          <w:tcPr>
            <w:tcW w:w="1666" w:type="dxa"/>
            <w:vMerge/>
          </w:tcPr>
          <w:p w:rsidR="009B379A" w:rsidRPr="009A3B39" w:rsidRDefault="009B379A" w:rsidP="00A057DA">
            <w:pPr>
              <w:rPr>
                <w:rFonts w:ascii="Arial" w:hAnsi="Arial"/>
                <w:sz w:val="20"/>
                <w:szCs w:val="20"/>
              </w:rPr>
            </w:pPr>
          </w:p>
        </w:tc>
        <w:tc>
          <w:tcPr>
            <w:tcW w:w="1482" w:type="dxa"/>
          </w:tcPr>
          <w:p w:rsidR="009B379A" w:rsidRPr="009A3B39" w:rsidRDefault="009B379A" w:rsidP="00A057DA">
            <w:pPr>
              <w:pStyle w:val="ConsPlusNormal"/>
              <w:ind w:firstLine="0"/>
            </w:pPr>
            <w:r w:rsidRPr="009A3B39">
              <w:t>383</w:t>
            </w:r>
          </w:p>
        </w:tc>
        <w:tc>
          <w:tcPr>
            <w:tcW w:w="1361" w:type="dxa"/>
          </w:tcPr>
          <w:p w:rsidR="009B379A" w:rsidRPr="009A3B39" w:rsidRDefault="009B379A" w:rsidP="00A057DA">
            <w:pPr>
              <w:pStyle w:val="ConsPlusNormal"/>
              <w:ind w:firstLine="0"/>
            </w:pPr>
            <w:r w:rsidRPr="009A3B39">
              <w:t>рубль</w:t>
            </w:r>
          </w:p>
        </w:tc>
        <w:tc>
          <w:tcPr>
            <w:tcW w:w="1154" w:type="dxa"/>
          </w:tcPr>
          <w:p w:rsidR="009B379A" w:rsidRPr="009A3B39" w:rsidRDefault="009B379A" w:rsidP="00A057DA">
            <w:pPr>
              <w:pStyle w:val="ConsPlusNormal"/>
              <w:ind w:firstLine="0"/>
            </w:pPr>
            <w:r w:rsidRPr="009A3B39">
              <w:t>не более 750,0т.р.</w:t>
            </w:r>
          </w:p>
        </w:tc>
        <w:tc>
          <w:tcPr>
            <w:tcW w:w="1148" w:type="dxa"/>
          </w:tcPr>
          <w:p w:rsidR="009B379A" w:rsidRPr="009A3B39" w:rsidRDefault="009B379A" w:rsidP="00A057DA">
            <w:pPr>
              <w:pStyle w:val="ConsPlusNormal"/>
            </w:pPr>
          </w:p>
        </w:tc>
        <w:tc>
          <w:tcPr>
            <w:tcW w:w="1148" w:type="dxa"/>
          </w:tcPr>
          <w:p w:rsidR="009B379A" w:rsidRPr="009A3B39" w:rsidRDefault="009B379A" w:rsidP="00A057DA">
            <w:pPr>
              <w:pStyle w:val="ConsPlusNormal"/>
            </w:pPr>
          </w:p>
        </w:tc>
        <w:tc>
          <w:tcPr>
            <w:tcW w:w="1010" w:type="dxa"/>
          </w:tcPr>
          <w:p w:rsidR="009B379A" w:rsidRPr="009A3B39" w:rsidRDefault="009B379A" w:rsidP="00A057DA">
            <w:pPr>
              <w:pStyle w:val="ConsPlusNormal"/>
            </w:pPr>
          </w:p>
        </w:tc>
        <w:tc>
          <w:tcPr>
            <w:tcW w:w="1157" w:type="dxa"/>
          </w:tcPr>
          <w:p w:rsidR="009B379A" w:rsidRPr="009A3B39" w:rsidRDefault="009B379A" w:rsidP="00A057DA">
            <w:pPr>
              <w:pStyle w:val="ConsPlusNormal"/>
            </w:pPr>
          </w:p>
        </w:tc>
        <w:tc>
          <w:tcPr>
            <w:tcW w:w="1148" w:type="dxa"/>
          </w:tcPr>
          <w:p w:rsidR="009B379A" w:rsidRPr="009A3B39" w:rsidRDefault="009B379A" w:rsidP="00A057DA">
            <w:pPr>
              <w:pStyle w:val="ConsPlusNormal"/>
            </w:pPr>
          </w:p>
        </w:tc>
        <w:tc>
          <w:tcPr>
            <w:tcW w:w="1010" w:type="dxa"/>
          </w:tcPr>
          <w:p w:rsidR="009B379A" w:rsidRPr="009A3B39" w:rsidRDefault="009B379A" w:rsidP="00A057DA">
            <w:pPr>
              <w:pStyle w:val="ConsPlusNormal"/>
            </w:pPr>
          </w:p>
        </w:tc>
        <w:tc>
          <w:tcPr>
            <w:tcW w:w="1010" w:type="dxa"/>
          </w:tcPr>
          <w:p w:rsidR="009B379A" w:rsidRPr="009A3B39" w:rsidRDefault="009B379A" w:rsidP="00A057DA">
            <w:pPr>
              <w:pStyle w:val="ConsPlusNormal"/>
            </w:pPr>
          </w:p>
        </w:tc>
      </w:tr>
      <w:tr w:rsidR="009B379A" w:rsidRPr="009A3B39" w:rsidTr="00A057DA">
        <w:tc>
          <w:tcPr>
            <w:tcW w:w="367" w:type="dxa"/>
          </w:tcPr>
          <w:p w:rsidR="009B379A" w:rsidRPr="009A3B39" w:rsidRDefault="009B379A" w:rsidP="00A057DA">
            <w:pPr>
              <w:pStyle w:val="ConsPlusNormal"/>
              <w:jc w:val="center"/>
            </w:pPr>
            <w:r w:rsidRPr="009A3B39">
              <w:t>66.</w:t>
            </w:r>
          </w:p>
        </w:tc>
        <w:tc>
          <w:tcPr>
            <w:tcW w:w="756" w:type="dxa"/>
          </w:tcPr>
          <w:p w:rsidR="009B379A" w:rsidRPr="009A3B39" w:rsidRDefault="009B379A" w:rsidP="00A057DA">
            <w:pPr>
              <w:pStyle w:val="ConsPlusNormal"/>
              <w:jc w:val="center"/>
            </w:pPr>
            <w:r w:rsidRPr="009A3B39">
              <w:t>334.10.30</w:t>
            </w:r>
          </w:p>
        </w:tc>
        <w:tc>
          <w:tcPr>
            <w:tcW w:w="1493" w:type="dxa"/>
          </w:tcPr>
          <w:p w:rsidR="009B379A" w:rsidRPr="009A3B39" w:rsidRDefault="009B379A" w:rsidP="00A057DA">
            <w:pPr>
              <w:pStyle w:val="ConsPlusNormal"/>
              <w:ind w:firstLine="0"/>
            </w:pPr>
            <w:r w:rsidRPr="009A3B39">
              <w:t>Средства автотранспортные для перевозки 10 человек и более</w:t>
            </w:r>
          </w:p>
        </w:tc>
        <w:tc>
          <w:tcPr>
            <w:tcW w:w="1666" w:type="dxa"/>
          </w:tcPr>
          <w:p w:rsidR="009B379A" w:rsidRPr="009A3B39" w:rsidRDefault="009B379A" w:rsidP="00A057DA">
            <w:pPr>
              <w:pStyle w:val="ConsPlusNormal"/>
              <w:ind w:firstLine="0"/>
            </w:pPr>
            <w:r w:rsidRPr="009A3B39">
              <w:t>мощность двигателя, комплектация</w:t>
            </w:r>
          </w:p>
        </w:tc>
        <w:tc>
          <w:tcPr>
            <w:tcW w:w="1482" w:type="dxa"/>
          </w:tcPr>
          <w:p w:rsidR="009B379A" w:rsidRPr="009A3B39" w:rsidRDefault="009B379A" w:rsidP="00A057DA">
            <w:pPr>
              <w:pStyle w:val="ConsPlusNormal"/>
            </w:pPr>
          </w:p>
        </w:tc>
        <w:tc>
          <w:tcPr>
            <w:tcW w:w="1361" w:type="dxa"/>
          </w:tcPr>
          <w:p w:rsidR="009B379A" w:rsidRPr="009A3B39" w:rsidRDefault="009B379A" w:rsidP="00A057DA">
            <w:pPr>
              <w:pStyle w:val="ConsPlusNormal"/>
            </w:pPr>
          </w:p>
        </w:tc>
        <w:tc>
          <w:tcPr>
            <w:tcW w:w="1154" w:type="dxa"/>
          </w:tcPr>
          <w:p w:rsidR="009B379A" w:rsidRPr="009A3B39" w:rsidRDefault="009B379A" w:rsidP="00A057DA">
            <w:pPr>
              <w:pStyle w:val="ConsPlusNormal"/>
            </w:pPr>
          </w:p>
        </w:tc>
        <w:tc>
          <w:tcPr>
            <w:tcW w:w="1148" w:type="dxa"/>
          </w:tcPr>
          <w:p w:rsidR="009B379A" w:rsidRPr="009A3B39" w:rsidRDefault="009B379A" w:rsidP="00A057DA">
            <w:pPr>
              <w:pStyle w:val="ConsPlusNormal"/>
            </w:pPr>
          </w:p>
        </w:tc>
        <w:tc>
          <w:tcPr>
            <w:tcW w:w="1148" w:type="dxa"/>
          </w:tcPr>
          <w:p w:rsidR="009B379A" w:rsidRPr="009A3B39" w:rsidRDefault="009B379A" w:rsidP="00A057DA">
            <w:pPr>
              <w:pStyle w:val="ConsPlusNormal"/>
            </w:pPr>
          </w:p>
        </w:tc>
        <w:tc>
          <w:tcPr>
            <w:tcW w:w="1010" w:type="dxa"/>
          </w:tcPr>
          <w:p w:rsidR="009B379A" w:rsidRPr="009A3B39" w:rsidRDefault="009B379A" w:rsidP="00A057DA">
            <w:pPr>
              <w:pStyle w:val="ConsPlusNormal"/>
            </w:pPr>
          </w:p>
        </w:tc>
        <w:tc>
          <w:tcPr>
            <w:tcW w:w="1157" w:type="dxa"/>
          </w:tcPr>
          <w:p w:rsidR="009B379A" w:rsidRPr="009A3B39" w:rsidRDefault="009B379A" w:rsidP="00A057DA">
            <w:pPr>
              <w:pStyle w:val="ConsPlusNormal"/>
            </w:pPr>
          </w:p>
        </w:tc>
        <w:tc>
          <w:tcPr>
            <w:tcW w:w="1148" w:type="dxa"/>
          </w:tcPr>
          <w:p w:rsidR="009B379A" w:rsidRPr="009A3B39" w:rsidRDefault="009B379A" w:rsidP="00A057DA">
            <w:pPr>
              <w:pStyle w:val="ConsPlusNormal"/>
            </w:pPr>
          </w:p>
        </w:tc>
        <w:tc>
          <w:tcPr>
            <w:tcW w:w="1010" w:type="dxa"/>
          </w:tcPr>
          <w:p w:rsidR="009B379A" w:rsidRPr="009A3B39" w:rsidRDefault="009B379A" w:rsidP="00A057DA">
            <w:pPr>
              <w:pStyle w:val="ConsPlusNormal"/>
            </w:pPr>
          </w:p>
        </w:tc>
        <w:tc>
          <w:tcPr>
            <w:tcW w:w="1010" w:type="dxa"/>
          </w:tcPr>
          <w:p w:rsidR="009B379A" w:rsidRPr="009A3B39" w:rsidRDefault="009B379A" w:rsidP="00A057DA">
            <w:pPr>
              <w:pStyle w:val="ConsPlusNormal"/>
            </w:pPr>
          </w:p>
        </w:tc>
      </w:tr>
      <w:tr w:rsidR="009B379A" w:rsidRPr="009A3B39" w:rsidTr="00A057DA">
        <w:tc>
          <w:tcPr>
            <w:tcW w:w="367" w:type="dxa"/>
          </w:tcPr>
          <w:p w:rsidR="009B379A" w:rsidRPr="009A3B39" w:rsidRDefault="009B379A" w:rsidP="00A057DA">
            <w:pPr>
              <w:pStyle w:val="ConsPlusNormal"/>
              <w:jc w:val="center"/>
            </w:pPr>
            <w:r w:rsidRPr="009A3B39">
              <w:t>77.</w:t>
            </w:r>
          </w:p>
        </w:tc>
        <w:tc>
          <w:tcPr>
            <w:tcW w:w="756" w:type="dxa"/>
          </w:tcPr>
          <w:p w:rsidR="009B379A" w:rsidRPr="009A3B39" w:rsidRDefault="009B379A" w:rsidP="00A057DA">
            <w:pPr>
              <w:pStyle w:val="ConsPlusNormal"/>
              <w:jc w:val="center"/>
            </w:pPr>
            <w:r w:rsidRPr="009A3B39">
              <w:t>334.10.41</w:t>
            </w:r>
          </w:p>
        </w:tc>
        <w:tc>
          <w:tcPr>
            <w:tcW w:w="1493" w:type="dxa"/>
          </w:tcPr>
          <w:p w:rsidR="009B379A" w:rsidRPr="009A3B39" w:rsidRDefault="009B379A" w:rsidP="00A057DA">
            <w:pPr>
              <w:pStyle w:val="ConsPlusNormal"/>
              <w:ind w:firstLine="0"/>
            </w:pPr>
            <w:r w:rsidRPr="009A3B39">
              <w:t>Средства автотранспортные грузовые</w:t>
            </w:r>
          </w:p>
        </w:tc>
        <w:tc>
          <w:tcPr>
            <w:tcW w:w="1666" w:type="dxa"/>
          </w:tcPr>
          <w:p w:rsidR="009B379A" w:rsidRPr="009A3B39" w:rsidRDefault="009B379A" w:rsidP="00A057DA">
            <w:pPr>
              <w:pStyle w:val="ConsPlusNormal"/>
              <w:ind w:firstLine="0"/>
            </w:pPr>
            <w:r w:rsidRPr="009A3B39">
              <w:t>мощность двигателя, комплектация</w:t>
            </w:r>
          </w:p>
        </w:tc>
        <w:tc>
          <w:tcPr>
            <w:tcW w:w="1482" w:type="dxa"/>
          </w:tcPr>
          <w:p w:rsidR="009B379A" w:rsidRPr="009A3B39" w:rsidRDefault="009B379A" w:rsidP="00A057DA">
            <w:pPr>
              <w:pStyle w:val="ConsPlusNormal"/>
            </w:pPr>
          </w:p>
        </w:tc>
        <w:tc>
          <w:tcPr>
            <w:tcW w:w="1361" w:type="dxa"/>
          </w:tcPr>
          <w:p w:rsidR="009B379A" w:rsidRPr="009A3B39" w:rsidRDefault="009B379A" w:rsidP="00A057DA">
            <w:pPr>
              <w:pStyle w:val="ConsPlusNormal"/>
            </w:pPr>
          </w:p>
        </w:tc>
        <w:tc>
          <w:tcPr>
            <w:tcW w:w="1154" w:type="dxa"/>
          </w:tcPr>
          <w:p w:rsidR="009B379A" w:rsidRPr="009A3B39" w:rsidRDefault="009B379A" w:rsidP="00A057DA">
            <w:pPr>
              <w:pStyle w:val="ConsPlusNormal"/>
            </w:pPr>
          </w:p>
        </w:tc>
        <w:tc>
          <w:tcPr>
            <w:tcW w:w="1148" w:type="dxa"/>
          </w:tcPr>
          <w:p w:rsidR="009B379A" w:rsidRPr="009A3B39" w:rsidRDefault="009B379A" w:rsidP="00A057DA">
            <w:pPr>
              <w:pStyle w:val="ConsPlusNormal"/>
            </w:pPr>
          </w:p>
        </w:tc>
        <w:tc>
          <w:tcPr>
            <w:tcW w:w="1148" w:type="dxa"/>
          </w:tcPr>
          <w:p w:rsidR="009B379A" w:rsidRPr="009A3B39" w:rsidRDefault="009B379A" w:rsidP="00A057DA">
            <w:pPr>
              <w:pStyle w:val="ConsPlusNormal"/>
            </w:pPr>
          </w:p>
        </w:tc>
        <w:tc>
          <w:tcPr>
            <w:tcW w:w="1010" w:type="dxa"/>
          </w:tcPr>
          <w:p w:rsidR="009B379A" w:rsidRPr="009A3B39" w:rsidRDefault="009B379A" w:rsidP="00A057DA">
            <w:pPr>
              <w:pStyle w:val="ConsPlusNormal"/>
            </w:pPr>
          </w:p>
        </w:tc>
        <w:tc>
          <w:tcPr>
            <w:tcW w:w="1157" w:type="dxa"/>
          </w:tcPr>
          <w:p w:rsidR="009B379A" w:rsidRPr="009A3B39" w:rsidRDefault="009B379A" w:rsidP="00A057DA">
            <w:pPr>
              <w:pStyle w:val="ConsPlusNormal"/>
            </w:pPr>
          </w:p>
        </w:tc>
        <w:tc>
          <w:tcPr>
            <w:tcW w:w="1148" w:type="dxa"/>
          </w:tcPr>
          <w:p w:rsidR="009B379A" w:rsidRPr="009A3B39" w:rsidRDefault="009B379A" w:rsidP="00A057DA">
            <w:pPr>
              <w:pStyle w:val="ConsPlusNormal"/>
            </w:pPr>
          </w:p>
        </w:tc>
        <w:tc>
          <w:tcPr>
            <w:tcW w:w="1010" w:type="dxa"/>
          </w:tcPr>
          <w:p w:rsidR="009B379A" w:rsidRPr="009A3B39" w:rsidRDefault="009B379A" w:rsidP="00A057DA">
            <w:pPr>
              <w:pStyle w:val="ConsPlusNormal"/>
            </w:pPr>
          </w:p>
        </w:tc>
        <w:tc>
          <w:tcPr>
            <w:tcW w:w="1010" w:type="dxa"/>
          </w:tcPr>
          <w:p w:rsidR="009B379A" w:rsidRPr="009A3B39" w:rsidRDefault="009B379A" w:rsidP="00A057DA">
            <w:pPr>
              <w:pStyle w:val="ConsPlusNormal"/>
            </w:pPr>
          </w:p>
        </w:tc>
      </w:tr>
      <w:tr w:rsidR="009B379A" w:rsidRPr="009A3B39" w:rsidTr="00A057DA">
        <w:tc>
          <w:tcPr>
            <w:tcW w:w="367" w:type="dxa"/>
          </w:tcPr>
          <w:p w:rsidR="009B379A" w:rsidRPr="009A3B39" w:rsidRDefault="009B379A" w:rsidP="00A057DA">
            <w:pPr>
              <w:pStyle w:val="ConsPlusNormal"/>
              <w:jc w:val="center"/>
            </w:pPr>
            <w:r w:rsidRPr="009A3B39">
              <w:t>88.</w:t>
            </w:r>
          </w:p>
        </w:tc>
        <w:tc>
          <w:tcPr>
            <w:tcW w:w="756" w:type="dxa"/>
          </w:tcPr>
          <w:p w:rsidR="009B379A" w:rsidRPr="009A3B39" w:rsidRDefault="009B379A" w:rsidP="00A057DA">
            <w:pPr>
              <w:pStyle w:val="ConsPlusNormal"/>
              <w:jc w:val="center"/>
            </w:pPr>
            <w:r w:rsidRPr="009A3B39">
              <w:t>336.11.11</w:t>
            </w:r>
          </w:p>
        </w:tc>
        <w:tc>
          <w:tcPr>
            <w:tcW w:w="1493" w:type="dxa"/>
          </w:tcPr>
          <w:p w:rsidR="009B379A" w:rsidRPr="009A3B39" w:rsidRDefault="009B379A" w:rsidP="00A057DA">
            <w:pPr>
              <w:pStyle w:val="ConsPlusNormal"/>
              <w:ind w:firstLine="0"/>
            </w:pPr>
            <w:r w:rsidRPr="009A3B39">
              <w:t>Мебель для сидения с металлическим каркасом</w:t>
            </w:r>
          </w:p>
        </w:tc>
        <w:tc>
          <w:tcPr>
            <w:tcW w:w="1666" w:type="dxa"/>
          </w:tcPr>
          <w:p w:rsidR="009B379A" w:rsidRPr="009A3B39" w:rsidRDefault="009B379A" w:rsidP="00A057DA">
            <w:pPr>
              <w:pStyle w:val="ConsPlusNormal"/>
              <w:ind w:firstLine="0"/>
            </w:pPr>
            <w:r w:rsidRPr="009A3B39">
              <w:t>материал (металл), обивочные материалы</w:t>
            </w:r>
          </w:p>
        </w:tc>
        <w:tc>
          <w:tcPr>
            <w:tcW w:w="1482" w:type="dxa"/>
          </w:tcPr>
          <w:p w:rsidR="009B379A" w:rsidRPr="009A3B39" w:rsidRDefault="009B379A" w:rsidP="00A057DA">
            <w:pPr>
              <w:pStyle w:val="ConsPlusNormal"/>
            </w:pPr>
          </w:p>
        </w:tc>
        <w:tc>
          <w:tcPr>
            <w:tcW w:w="1361" w:type="dxa"/>
          </w:tcPr>
          <w:p w:rsidR="009B379A" w:rsidRPr="009A3B39" w:rsidRDefault="009B379A" w:rsidP="00A057DA">
            <w:pPr>
              <w:pStyle w:val="ConsPlusNormal"/>
            </w:pPr>
          </w:p>
        </w:tc>
        <w:tc>
          <w:tcPr>
            <w:tcW w:w="1154" w:type="dxa"/>
          </w:tcPr>
          <w:p w:rsidR="009B379A" w:rsidRPr="009A3B39" w:rsidRDefault="009B379A" w:rsidP="00A057DA">
            <w:pPr>
              <w:pStyle w:val="ConsPlusNormal"/>
              <w:ind w:firstLine="0"/>
            </w:pPr>
            <w:r w:rsidRPr="009A3B39">
              <w:t>предельное значение - искусственная кожа;</w:t>
            </w:r>
          </w:p>
          <w:p w:rsidR="009B379A" w:rsidRPr="009A3B39" w:rsidRDefault="009B379A" w:rsidP="00A057DA">
            <w:pPr>
              <w:pStyle w:val="ConsPlusNormal"/>
              <w:ind w:firstLine="0"/>
            </w:pPr>
            <w:proofErr w:type="gramStart"/>
            <w:r w:rsidRPr="009A3B39">
              <w:t>возможные значения: мебельный (искусственный) мех, искусственная замша (микрофибра), ткань, нетканые материалы</w:t>
            </w:r>
            <w:proofErr w:type="gramEnd"/>
          </w:p>
        </w:tc>
        <w:tc>
          <w:tcPr>
            <w:tcW w:w="1148" w:type="dxa"/>
          </w:tcPr>
          <w:p w:rsidR="009B379A" w:rsidRPr="009A3B39" w:rsidRDefault="009B379A" w:rsidP="00A057DA">
            <w:pPr>
              <w:pStyle w:val="ConsPlusNormal"/>
              <w:ind w:firstLine="0"/>
            </w:pPr>
            <w:r w:rsidRPr="009A3B39">
              <w:t>предельное значение - искусственная кожа;</w:t>
            </w:r>
          </w:p>
          <w:p w:rsidR="009B379A" w:rsidRPr="009A3B39" w:rsidRDefault="009B379A" w:rsidP="00A057DA">
            <w:pPr>
              <w:pStyle w:val="ConsPlusNormal"/>
              <w:ind w:firstLine="0"/>
            </w:pPr>
            <w:proofErr w:type="gramStart"/>
            <w:r w:rsidRPr="009A3B39">
              <w:t>возможные значения: мебельный (искусственный) мех, искусственная замша (микрофибра), ткань, нетканые материалы</w:t>
            </w:r>
            <w:proofErr w:type="gramEnd"/>
          </w:p>
        </w:tc>
        <w:tc>
          <w:tcPr>
            <w:tcW w:w="1148" w:type="dxa"/>
          </w:tcPr>
          <w:p w:rsidR="009B379A" w:rsidRPr="009A3B39" w:rsidRDefault="009B379A" w:rsidP="00A057DA">
            <w:pPr>
              <w:pStyle w:val="ConsPlusNormal"/>
              <w:ind w:firstLine="0"/>
            </w:pPr>
            <w:r w:rsidRPr="009A3B39">
              <w:t>предельное значение - искусственная кожа;</w:t>
            </w:r>
          </w:p>
          <w:p w:rsidR="009B379A" w:rsidRPr="009A3B39" w:rsidRDefault="009B379A" w:rsidP="00A057DA">
            <w:pPr>
              <w:pStyle w:val="ConsPlusNormal"/>
              <w:ind w:firstLine="0"/>
            </w:pPr>
            <w:proofErr w:type="gramStart"/>
            <w:r w:rsidRPr="009A3B39">
              <w:t>возможные значения: мебельный (искусственный) мех, искусственная замша (микрофибра), ткань, нетканые материалы</w:t>
            </w:r>
            <w:proofErr w:type="gramEnd"/>
          </w:p>
        </w:tc>
        <w:tc>
          <w:tcPr>
            <w:tcW w:w="1010" w:type="dxa"/>
          </w:tcPr>
          <w:p w:rsidR="009B379A" w:rsidRPr="009A3B39" w:rsidRDefault="009B379A" w:rsidP="00A057DA">
            <w:pPr>
              <w:pStyle w:val="ConsPlusNormal"/>
              <w:ind w:firstLine="0"/>
            </w:pPr>
            <w:r w:rsidRPr="009A3B39">
              <w:t>предельное значение - ткань;</w:t>
            </w:r>
          </w:p>
          <w:p w:rsidR="009B379A" w:rsidRPr="009A3B39" w:rsidRDefault="009B379A" w:rsidP="00A057DA">
            <w:pPr>
              <w:pStyle w:val="ConsPlusNormal"/>
              <w:ind w:firstLine="0"/>
            </w:pPr>
            <w:r w:rsidRPr="009A3B39">
              <w:t>возможные значения: нетканые материалы</w:t>
            </w:r>
          </w:p>
        </w:tc>
        <w:tc>
          <w:tcPr>
            <w:tcW w:w="1157" w:type="dxa"/>
          </w:tcPr>
          <w:p w:rsidR="009B379A" w:rsidRPr="009A3B39" w:rsidRDefault="009B379A" w:rsidP="00A057DA">
            <w:pPr>
              <w:pStyle w:val="ConsPlusNormal"/>
              <w:ind w:firstLine="0"/>
            </w:pPr>
            <w:r w:rsidRPr="009A3B39">
              <w:t>предельное значение - кожа натуральная;</w:t>
            </w:r>
          </w:p>
          <w:p w:rsidR="009B379A" w:rsidRPr="009A3B39" w:rsidRDefault="009B379A" w:rsidP="00A057DA">
            <w:pPr>
              <w:pStyle w:val="ConsPlusNormal"/>
              <w:ind w:firstLine="0"/>
            </w:pPr>
            <w:proofErr w:type="gramStart"/>
            <w:r w:rsidRPr="009A3B39">
              <w:t>возможные значения: искусственная кожа, мебельный (искусственный) мех, искусственная замша (микрофибра), ткань, нетканые материал</w:t>
            </w:r>
            <w:r w:rsidRPr="009A3B39">
              <w:lastRenderedPageBreak/>
              <w:t>ы</w:t>
            </w:r>
            <w:proofErr w:type="gramEnd"/>
          </w:p>
        </w:tc>
        <w:tc>
          <w:tcPr>
            <w:tcW w:w="1148" w:type="dxa"/>
          </w:tcPr>
          <w:p w:rsidR="009B379A" w:rsidRPr="009A3B39" w:rsidRDefault="009B379A" w:rsidP="00A057DA">
            <w:pPr>
              <w:pStyle w:val="ConsPlusNormal"/>
              <w:ind w:firstLine="0"/>
            </w:pPr>
            <w:r w:rsidRPr="009A3B39">
              <w:lastRenderedPageBreak/>
              <w:t>предельное значение - искусственная кожа;</w:t>
            </w:r>
          </w:p>
          <w:p w:rsidR="009B379A" w:rsidRPr="009A3B39" w:rsidRDefault="009B379A" w:rsidP="00A057DA">
            <w:pPr>
              <w:pStyle w:val="ConsPlusNormal"/>
              <w:ind w:firstLine="0"/>
            </w:pPr>
            <w:proofErr w:type="gramStart"/>
            <w:r w:rsidRPr="009A3B39">
              <w:t>возможные значения: мебельный (искусственный) мех, искусственная замша (микрофибра), ткань, нетканые материалы</w:t>
            </w:r>
            <w:proofErr w:type="gramEnd"/>
          </w:p>
        </w:tc>
        <w:tc>
          <w:tcPr>
            <w:tcW w:w="1010" w:type="dxa"/>
          </w:tcPr>
          <w:p w:rsidR="009B379A" w:rsidRPr="009A3B39" w:rsidRDefault="009B379A" w:rsidP="00A057DA">
            <w:pPr>
              <w:pStyle w:val="ConsPlusNormal"/>
              <w:ind w:firstLine="0"/>
            </w:pPr>
            <w:r w:rsidRPr="009A3B39">
              <w:t>предельное значение - ткань;</w:t>
            </w:r>
          </w:p>
          <w:p w:rsidR="009B379A" w:rsidRPr="009A3B39" w:rsidRDefault="009B379A" w:rsidP="00A057DA">
            <w:pPr>
              <w:pStyle w:val="ConsPlusNormal"/>
              <w:ind w:firstLine="0"/>
            </w:pPr>
            <w:r w:rsidRPr="009A3B39">
              <w:t>возможные значения: нетканые материалы</w:t>
            </w:r>
          </w:p>
        </w:tc>
        <w:tc>
          <w:tcPr>
            <w:tcW w:w="1010" w:type="dxa"/>
          </w:tcPr>
          <w:p w:rsidR="009B379A" w:rsidRPr="009A3B39" w:rsidRDefault="009B379A" w:rsidP="00A057DA">
            <w:pPr>
              <w:pStyle w:val="ConsPlusNormal"/>
              <w:ind w:firstLine="0"/>
            </w:pPr>
            <w:r w:rsidRPr="009A3B39">
              <w:t>предельное значение - ткань;</w:t>
            </w:r>
          </w:p>
          <w:p w:rsidR="009B379A" w:rsidRPr="009A3B39" w:rsidRDefault="009B379A" w:rsidP="00A057DA">
            <w:pPr>
              <w:pStyle w:val="ConsPlusNormal"/>
              <w:ind w:firstLine="0"/>
            </w:pPr>
            <w:r w:rsidRPr="009A3B39">
              <w:t>возможные значения: нетканые материалы</w:t>
            </w:r>
          </w:p>
        </w:tc>
      </w:tr>
      <w:tr w:rsidR="009B379A" w:rsidRPr="009A3B39" w:rsidTr="00A057DA">
        <w:tc>
          <w:tcPr>
            <w:tcW w:w="367" w:type="dxa"/>
          </w:tcPr>
          <w:p w:rsidR="009B379A" w:rsidRPr="009A3B39" w:rsidRDefault="009B379A" w:rsidP="00A057DA">
            <w:pPr>
              <w:pStyle w:val="ConsPlusNormal"/>
              <w:jc w:val="center"/>
            </w:pPr>
            <w:r w:rsidRPr="009A3B39">
              <w:lastRenderedPageBreak/>
              <w:t>99.</w:t>
            </w:r>
          </w:p>
        </w:tc>
        <w:tc>
          <w:tcPr>
            <w:tcW w:w="756" w:type="dxa"/>
          </w:tcPr>
          <w:p w:rsidR="009B379A" w:rsidRPr="009A3B39" w:rsidRDefault="009B379A" w:rsidP="00A057DA">
            <w:pPr>
              <w:pStyle w:val="ConsPlusNormal"/>
              <w:jc w:val="center"/>
            </w:pPr>
            <w:r w:rsidRPr="009A3B39">
              <w:t>336.11.12</w:t>
            </w:r>
          </w:p>
        </w:tc>
        <w:tc>
          <w:tcPr>
            <w:tcW w:w="1493" w:type="dxa"/>
          </w:tcPr>
          <w:p w:rsidR="009B379A" w:rsidRPr="009A3B39" w:rsidRDefault="009B379A" w:rsidP="00A057DA">
            <w:pPr>
              <w:pStyle w:val="ConsPlusNormal"/>
              <w:ind w:firstLine="0"/>
            </w:pPr>
            <w:r w:rsidRPr="009A3B39">
              <w:t>Мебель для сидения с деревянным каркасом</w:t>
            </w:r>
          </w:p>
        </w:tc>
        <w:tc>
          <w:tcPr>
            <w:tcW w:w="1666" w:type="dxa"/>
          </w:tcPr>
          <w:p w:rsidR="009B379A" w:rsidRPr="009A3B39" w:rsidRDefault="009B379A" w:rsidP="00A057DA">
            <w:pPr>
              <w:pStyle w:val="ConsPlusNormal"/>
              <w:ind w:firstLine="0"/>
            </w:pPr>
            <w:r w:rsidRPr="009A3B39">
              <w:t>материал (вид древесины)</w:t>
            </w:r>
          </w:p>
        </w:tc>
        <w:tc>
          <w:tcPr>
            <w:tcW w:w="1482" w:type="dxa"/>
          </w:tcPr>
          <w:p w:rsidR="009B379A" w:rsidRPr="009A3B39" w:rsidRDefault="009B379A" w:rsidP="00A057DA">
            <w:pPr>
              <w:pStyle w:val="ConsPlusNormal"/>
            </w:pPr>
          </w:p>
        </w:tc>
        <w:tc>
          <w:tcPr>
            <w:tcW w:w="1361" w:type="dxa"/>
          </w:tcPr>
          <w:p w:rsidR="009B379A" w:rsidRPr="009A3B39" w:rsidRDefault="009B379A" w:rsidP="00A057DA">
            <w:pPr>
              <w:pStyle w:val="ConsPlusNormal"/>
            </w:pPr>
          </w:p>
        </w:tc>
        <w:tc>
          <w:tcPr>
            <w:tcW w:w="1154" w:type="dxa"/>
          </w:tcPr>
          <w:p w:rsidR="009B379A" w:rsidRPr="009A3B39" w:rsidRDefault="009B379A" w:rsidP="00A057DA">
            <w:pPr>
              <w:pStyle w:val="ConsPlusNormal"/>
              <w:ind w:firstLine="0"/>
            </w:pPr>
            <w:r w:rsidRPr="009A3B39">
              <w:t>предельное значение - массив древесины "ценных" пород (твердолиственных и тропических)</w:t>
            </w:r>
            <w:proofErr w:type="gramStart"/>
            <w:r w:rsidRPr="009A3B39">
              <w:t>;в</w:t>
            </w:r>
            <w:proofErr w:type="gramEnd"/>
            <w:r w:rsidRPr="009A3B39">
              <w:t>озможные значения: древесина хвойных и мягколиственных пород:</w:t>
            </w:r>
          </w:p>
          <w:p w:rsidR="009B379A" w:rsidRPr="009A3B39" w:rsidRDefault="009B379A" w:rsidP="00A057DA">
            <w:pPr>
              <w:pStyle w:val="ConsPlusNormal"/>
              <w:ind w:firstLine="0"/>
            </w:pPr>
            <w:r w:rsidRPr="009A3B39">
              <w:t>береза, лиственница, сосна, ель</w:t>
            </w:r>
          </w:p>
        </w:tc>
        <w:tc>
          <w:tcPr>
            <w:tcW w:w="1148" w:type="dxa"/>
          </w:tcPr>
          <w:p w:rsidR="009B379A" w:rsidRPr="009A3B39" w:rsidRDefault="009B379A" w:rsidP="00A057DA">
            <w:pPr>
              <w:pStyle w:val="ConsPlusNormal"/>
              <w:ind w:firstLine="0"/>
            </w:pPr>
            <w:r w:rsidRPr="009A3B39">
              <w:t>возможное значение - древесина хвойных и мягколиственных пород:</w:t>
            </w:r>
          </w:p>
          <w:p w:rsidR="009B379A" w:rsidRPr="009A3B39" w:rsidRDefault="009B379A" w:rsidP="00A057DA">
            <w:pPr>
              <w:pStyle w:val="ConsPlusNormal"/>
              <w:ind w:firstLine="0"/>
            </w:pPr>
            <w:r w:rsidRPr="009A3B39">
              <w:t>береза, лиственница, сосна, ель</w:t>
            </w:r>
          </w:p>
        </w:tc>
        <w:tc>
          <w:tcPr>
            <w:tcW w:w="1148" w:type="dxa"/>
          </w:tcPr>
          <w:p w:rsidR="009B379A" w:rsidRPr="009A3B39" w:rsidRDefault="009B379A" w:rsidP="00A057DA">
            <w:pPr>
              <w:pStyle w:val="ConsPlusNormal"/>
              <w:ind w:firstLine="0"/>
            </w:pPr>
            <w:r w:rsidRPr="009A3B39">
              <w:t>возможное значение - древесина хвойных и мягколиственных пород: береза, лиственница, сосна, ель</w:t>
            </w:r>
          </w:p>
        </w:tc>
        <w:tc>
          <w:tcPr>
            <w:tcW w:w="1010" w:type="dxa"/>
          </w:tcPr>
          <w:p w:rsidR="009B379A" w:rsidRPr="009A3B39" w:rsidRDefault="009B379A" w:rsidP="00A057DA">
            <w:pPr>
              <w:pStyle w:val="ConsPlusNormal"/>
              <w:ind w:firstLine="0"/>
            </w:pPr>
            <w:r w:rsidRPr="009A3B39">
              <w:t>возможное значение - древесина хвойных и мягколиственных пород:</w:t>
            </w:r>
          </w:p>
          <w:p w:rsidR="009B379A" w:rsidRPr="009A3B39" w:rsidRDefault="009B379A" w:rsidP="00A057DA">
            <w:pPr>
              <w:pStyle w:val="ConsPlusNormal"/>
              <w:ind w:firstLine="0"/>
            </w:pPr>
            <w:r w:rsidRPr="009A3B39">
              <w:t>береза, лиственница, сосна, ель</w:t>
            </w:r>
          </w:p>
        </w:tc>
        <w:tc>
          <w:tcPr>
            <w:tcW w:w="1157" w:type="dxa"/>
          </w:tcPr>
          <w:p w:rsidR="009B379A" w:rsidRPr="009A3B39" w:rsidRDefault="009B379A" w:rsidP="00A057DA">
            <w:pPr>
              <w:pStyle w:val="ConsPlusNormal"/>
              <w:ind w:firstLine="0"/>
            </w:pPr>
            <w:r w:rsidRPr="009A3B39">
              <w:t>возможное значение - древесина хвойных и мягколиственных пород:</w:t>
            </w:r>
          </w:p>
          <w:p w:rsidR="009B379A" w:rsidRPr="009A3B39" w:rsidRDefault="009B379A" w:rsidP="00A057DA">
            <w:pPr>
              <w:pStyle w:val="ConsPlusNormal"/>
              <w:ind w:firstLine="0"/>
            </w:pPr>
            <w:r w:rsidRPr="009A3B39">
              <w:t>береза, лиственница, сосна, ель</w:t>
            </w:r>
          </w:p>
        </w:tc>
        <w:tc>
          <w:tcPr>
            <w:tcW w:w="1148" w:type="dxa"/>
          </w:tcPr>
          <w:p w:rsidR="009B379A" w:rsidRPr="009A3B39" w:rsidRDefault="009B379A" w:rsidP="00A057DA">
            <w:pPr>
              <w:pStyle w:val="ConsPlusNormal"/>
              <w:ind w:firstLine="0"/>
            </w:pPr>
            <w:r w:rsidRPr="009A3B39">
              <w:t>возможное значение - древесина хвойных и мягколиственных пород:</w:t>
            </w:r>
          </w:p>
          <w:p w:rsidR="009B379A" w:rsidRPr="009A3B39" w:rsidRDefault="009B379A" w:rsidP="00A057DA">
            <w:pPr>
              <w:pStyle w:val="ConsPlusNormal"/>
              <w:ind w:firstLine="0"/>
            </w:pPr>
            <w:r w:rsidRPr="009A3B39">
              <w:t>береза, лиственница, сосна, ель</w:t>
            </w:r>
          </w:p>
        </w:tc>
        <w:tc>
          <w:tcPr>
            <w:tcW w:w="1010" w:type="dxa"/>
          </w:tcPr>
          <w:p w:rsidR="009B379A" w:rsidRPr="009A3B39" w:rsidRDefault="009B379A" w:rsidP="00A057DA">
            <w:pPr>
              <w:pStyle w:val="ConsPlusNormal"/>
              <w:ind w:firstLine="0"/>
            </w:pPr>
            <w:r w:rsidRPr="009A3B39">
              <w:t>возможное значение - древесина хвойных и мягколиственных пород:</w:t>
            </w:r>
          </w:p>
          <w:p w:rsidR="009B379A" w:rsidRPr="009A3B39" w:rsidRDefault="009B379A" w:rsidP="00A057DA">
            <w:pPr>
              <w:pStyle w:val="ConsPlusNormal"/>
              <w:ind w:firstLine="0"/>
            </w:pPr>
            <w:r w:rsidRPr="009A3B39">
              <w:t>береза, лиственница, сосна, ель</w:t>
            </w:r>
          </w:p>
        </w:tc>
        <w:tc>
          <w:tcPr>
            <w:tcW w:w="1010" w:type="dxa"/>
          </w:tcPr>
          <w:p w:rsidR="009B379A" w:rsidRPr="009A3B39" w:rsidRDefault="009B379A" w:rsidP="00A057DA">
            <w:pPr>
              <w:pStyle w:val="ConsPlusNormal"/>
              <w:ind w:firstLine="0"/>
            </w:pPr>
            <w:r w:rsidRPr="009A3B39">
              <w:t>возможное значение - древесина хвойных и мягколиственных пород:</w:t>
            </w:r>
          </w:p>
          <w:p w:rsidR="009B379A" w:rsidRPr="009A3B39" w:rsidRDefault="009B379A" w:rsidP="00A057DA">
            <w:pPr>
              <w:pStyle w:val="ConsPlusNormal"/>
              <w:ind w:firstLine="0"/>
            </w:pPr>
            <w:r w:rsidRPr="009A3B39">
              <w:t>береза, лиственница, сосна, ель</w:t>
            </w:r>
          </w:p>
        </w:tc>
      </w:tr>
      <w:tr w:rsidR="009B379A" w:rsidRPr="009A3B39" w:rsidTr="00A057DA">
        <w:tc>
          <w:tcPr>
            <w:tcW w:w="367" w:type="dxa"/>
          </w:tcPr>
          <w:p w:rsidR="009B379A" w:rsidRPr="009A3B39" w:rsidRDefault="009B379A" w:rsidP="00A057DA">
            <w:pPr>
              <w:pStyle w:val="ConsPlusNormal"/>
            </w:pPr>
          </w:p>
        </w:tc>
        <w:tc>
          <w:tcPr>
            <w:tcW w:w="756" w:type="dxa"/>
          </w:tcPr>
          <w:p w:rsidR="009B379A" w:rsidRPr="009A3B39" w:rsidRDefault="009B379A" w:rsidP="00A057DA">
            <w:pPr>
              <w:pStyle w:val="ConsPlusNormal"/>
            </w:pPr>
          </w:p>
        </w:tc>
        <w:tc>
          <w:tcPr>
            <w:tcW w:w="1493" w:type="dxa"/>
          </w:tcPr>
          <w:p w:rsidR="009B379A" w:rsidRPr="009A3B39" w:rsidRDefault="009B379A" w:rsidP="00A057DA">
            <w:pPr>
              <w:pStyle w:val="ConsPlusNormal"/>
            </w:pPr>
          </w:p>
        </w:tc>
        <w:tc>
          <w:tcPr>
            <w:tcW w:w="1666" w:type="dxa"/>
          </w:tcPr>
          <w:p w:rsidR="009B379A" w:rsidRPr="009A3B39" w:rsidRDefault="009B379A" w:rsidP="00A057DA">
            <w:pPr>
              <w:pStyle w:val="ConsPlusNormal"/>
              <w:ind w:firstLine="0"/>
            </w:pPr>
            <w:r w:rsidRPr="009A3B39">
              <w:t>обивочные материалы</w:t>
            </w:r>
          </w:p>
        </w:tc>
        <w:tc>
          <w:tcPr>
            <w:tcW w:w="1482" w:type="dxa"/>
          </w:tcPr>
          <w:p w:rsidR="009B379A" w:rsidRPr="009A3B39" w:rsidRDefault="009B379A" w:rsidP="00A057DA">
            <w:pPr>
              <w:pStyle w:val="ConsPlusNormal"/>
            </w:pPr>
          </w:p>
        </w:tc>
        <w:tc>
          <w:tcPr>
            <w:tcW w:w="1361" w:type="dxa"/>
          </w:tcPr>
          <w:p w:rsidR="009B379A" w:rsidRPr="009A3B39" w:rsidRDefault="009B379A" w:rsidP="00A057DA">
            <w:pPr>
              <w:pStyle w:val="ConsPlusNormal"/>
            </w:pPr>
          </w:p>
        </w:tc>
        <w:tc>
          <w:tcPr>
            <w:tcW w:w="1154" w:type="dxa"/>
          </w:tcPr>
          <w:p w:rsidR="009B379A" w:rsidRPr="009A3B39" w:rsidRDefault="009B379A" w:rsidP="00A057DA">
            <w:pPr>
              <w:pStyle w:val="ConsPlusNormal"/>
              <w:ind w:firstLine="0"/>
            </w:pPr>
            <w:r w:rsidRPr="009A3B39">
              <w:t>предельное значение - искусственная кожа;</w:t>
            </w:r>
          </w:p>
          <w:p w:rsidR="009B379A" w:rsidRPr="009A3B39" w:rsidRDefault="009B379A" w:rsidP="00A057DA">
            <w:pPr>
              <w:pStyle w:val="ConsPlusNormal"/>
              <w:ind w:firstLine="0"/>
            </w:pPr>
            <w:proofErr w:type="gramStart"/>
            <w:r w:rsidRPr="009A3B39">
              <w:t xml:space="preserve">возможные значения: мебельный (искусственный) мех, искусственная замша </w:t>
            </w:r>
            <w:r w:rsidRPr="009A3B39">
              <w:lastRenderedPageBreak/>
              <w:t>(микрофибра), ткань, нетканые материалы</w:t>
            </w:r>
            <w:proofErr w:type="gramEnd"/>
          </w:p>
        </w:tc>
        <w:tc>
          <w:tcPr>
            <w:tcW w:w="1148" w:type="dxa"/>
          </w:tcPr>
          <w:p w:rsidR="009B379A" w:rsidRPr="009A3B39" w:rsidRDefault="009B379A" w:rsidP="00A057DA">
            <w:pPr>
              <w:pStyle w:val="ConsPlusNormal"/>
              <w:ind w:firstLine="0"/>
            </w:pPr>
            <w:r w:rsidRPr="009A3B39">
              <w:lastRenderedPageBreak/>
              <w:t>предельное значение - искусственная кожа;</w:t>
            </w:r>
          </w:p>
          <w:p w:rsidR="009B379A" w:rsidRPr="009A3B39" w:rsidRDefault="009B379A" w:rsidP="00A057DA">
            <w:pPr>
              <w:pStyle w:val="ConsPlusNormal"/>
              <w:ind w:firstLine="0"/>
            </w:pPr>
            <w:proofErr w:type="gramStart"/>
            <w:r w:rsidRPr="009A3B39">
              <w:t xml:space="preserve">возможные значения: мебельный (искусственный) мех, искусственная замша </w:t>
            </w:r>
            <w:r w:rsidRPr="009A3B39">
              <w:lastRenderedPageBreak/>
              <w:t>(микрофибра), ткань, нетканые материалы</w:t>
            </w:r>
            <w:proofErr w:type="gramEnd"/>
          </w:p>
        </w:tc>
        <w:tc>
          <w:tcPr>
            <w:tcW w:w="1148" w:type="dxa"/>
          </w:tcPr>
          <w:p w:rsidR="009B379A" w:rsidRPr="009A3B39" w:rsidRDefault="009B379A" w:rsidP="00A057DA">
            <w:pPr>
              <w:pStyle w:val="ConsPlusNormal"/>
              <w:ind w:firstLine="0"/>
            </w:pPr>
            <w:r w:rsidRPr="009A3B39">
              <w:lastRenderedPageBreak/>
              <w:t>предельное значение - искусственная кожа;</w:t>
            </w:r>
          </w:p>
          <w:p w:rsidR="009B379A" w:rsidRPr="009A3B39" w:rsidRDefault="009B379A" w:rsidP="00A057DA">
            <w:pPr>
              <w:pStyle w:val="ConsPlusNormal"/>
              <w:ind w:firstLine="0"/>
            </w:pPr>
            <w:proofErr w:type="gramStart"/>
            <w:r w:rsidRPr="009A3B39">
              <w:t xml:space="preserve">возможные значения; мебельный (искусственный) мех, искусственная замша </w:t>
            </w:r>
            <w:r w:rsidRPr="009A3B39">
              <w:lastRenderedPageBreak/>
              <w:t>(микрофибра), ткань, нетканые материалы</w:t>
            </w:r>
            <w:proofErr w:type="gramEnd"/>
          </w:p>
        </w:tc>
        <w:tc>
          <w:tcPr>
            <w:tcW w:w="1010" w:type="dxa"/>
          </w:tcPr>
          <w:p w:rsidR="009B379A" w:rsidRPr="009A3B39" w:rsidRDefault="009B379A" w:rsidP="00A057DA">
            <w:pPr>
              <w:pStyle w:val="ConsPlusNormal"/>
              <w:ind w:firstLine="0"/>
            </w:pPr>
            <w:r w:rsidRPr="009A3B39">
              <w:lastRenderedPageBreak/>
              <w:t>предельное значение - ткань.</w:t>
            </w:r>
          </w:p>
          <w:p w:rsidR="009B379A" w:rsidRPr="009A3B39" w:rsidRDefault="009B379A" w:rsidP="00A057DA">
            <w:pPr>
              <w:pStyle w:val="ConsPlusNormal"/>
              <w:ind w:firstLine="0"/>
            </w:pPr>
            <w:r w:rsidRPr="009A3B39">
              <w:t>возможное значение: нетканые материалы</w:t>
            </w:r>
          </w:p>
        </w:tc>
        <w:tc>
          <w:tcPr>
            <w:tcW w:w="1157" w:type="dxa"/>
          </w:tcPr>
          <w:p w:rsidR="009B379A" w:rsidRPr="009A3B39" w:rsidRDefault="009B379A" w:rsidP="00A057DA">
            <w:pPr>
              <w:pStyle w:val="ConsPlusNormal"/>
              <w:ind w:firstLine="0"/>
            </w:pPr>
            <w:r w:rsidRPr="009A3B39">
              <w:t>предельное значение - кожа натуральная;</w:t>
            </w:r>
          </w:p>
          <w:p w:rsidR="009B379A" w:rsidRPr="009A3B39" w:rsidRDefault="009B379A" w:rsidP="00A057DA">
            <w:pPr>
              <w:pStyle w:val="ConsPlusNormal"/>
              <w:ind w:firstLine="0"/>
            </w:pPr>
            <w:proofErr w:type="gramStart"/>
            <w:r w:rsidRPr="009A3B39">
              <w:t xml:space="preserve">возможные значения: искусственная кожа, мебельный (искусственный) мех, </w:t>
            </w:r>
            <w:r w:rsidRPr="009A3B39">
              <w:lastRenderedPageBreak/>
              <w:t>искусственная замша (микрофибра), ткань, нетканые материалы</w:t>
            </w:r>
            <w:proofErr w:type="gramEnd"/>
          </w:p>
        </w:tc>
        <w:tc>
          <w:tcPr>
            <w:tcW w:w="1148" w:type="dxa"/>
          </w:tcPr>
          <w:p w:rsidR="009B379A" w:rsidRPr="009A3B39" w:rsidRDefault="009B379A" w:rsidP="00A057DA">
            <w:pPr>
              <w:pStyle w:val="ConsPlusNormal"/>
              <w:ind w:firstLine="0"/>
            </w:pPr>
            <w:r w:rsidRPr="009A3B39">
              <w:lastRenderedPageBreak/>
              <w:t>предельное значение - искусственная кожа;</w:t>
            </w:r>
          </w:p>
          <w:p w:rsidR="009B379A" w:rsidRPr="009A3B39" w:rsidRDefault="009B379A" w:rsidP="00A057DA">
            <w:pPr>
              <w:pStyle w:val="ConsPlusNormal"/>
              <w:ind w:firstLine="0"/>
            </w:pPr>
            <w:proofErr w:type="gramStart"/>
            <w:r w:rsidRPr="009A3B39">
              <w:t xml:space="preserve">возможные значения: мебельный (искусственный) мех, искусственная замша </w:t>
            </w:r>
            <w:r w:rsidRPr="009A3B39">
              <w:lastRenderedPageBreak/>
              <w:t>(микрофибра), ткань, нетканые материалы</w:t>
            </w:r>
            <w:proofErr w:type="gramEnd"/>
          </w:p>
        </w:tc>
        <w:tc>
          <w:tcPr>
            <w:tcW w:w="1010" w:type="dxa"/>
          </w:tcPr>
          <w:p w:rsidR="009B379A" w:rsidRPr="009A3B39" w:rsidRDefault="009B379A" w:rsidP="00A057DA">
            <w:pPr>
              <w:pStyle w:val="ConsPlusNormal"/>
              <w:ind w:firstLine="0"/>
            </w:pPr>
            <w:r w:rsidRPr="009A3B39">
              <w:lastRenderedPageBreak/>
              <w:t>предельное значение - ткань;</w:t>
            </w:r>
          </w:p>
          <w:p w:rsidR="009B379A" w:rsidRPr="009A3B39" w:rsidRDefault="009B379A" w:rsidP="00A057DA">
            <w:pPr>
              <w:pStyle w:val="ConsPlusNormal"/>
              <w:ind w:firstLine="0"/>
            </w:pPr>
            <w:r w:rsidRPr="009A3B39">
              <w:t>возможное значение - нетканые материалы</w:t>
            </w:r>
          </w:p>
        </w:tc>
        <w:tc>
          <w:tcPr>
            <w:tcW w:w="1010" w:type="dxa"/>
          </w:tcPr>
          <w:p w:rsidR="009B379A" w:rsidRPr="009A3B39" w:rsidRDefault="009B379A" w:rsidP="00A057DA">
            <w:pPr>
              <w:pStyle w:val="ConsPlusNormal"/>
              <w:ind w:firstLine="0"/>
            </w:pPr>
            <w:r w:rsidRPr="009A3B39">
              <w:t>предельное значение - ткань;</w:t>
            </w:r>
          </w:p>
          <w:p w:rsidR="009B379A" w:rsidRPr="009A3B39" w:rsidRDefault="009B379A" w:rsidP="00A057DA">
            <w:pPr>
              <w:pStyle w:val="ConsPlusNormal"/>
              <w:ind w:firstLine="0"/>
            </w:pPr>
            <w:r w:rsidRPr="009A3B39">
              <w:t>возможное значение - нетканые материалы</w:t>
            </w:r>
          </w:p>
        </w:tc>
      </w:tr>
      <w:tr w:rsidR="009B379A" w:rsidRPr="009A3B39" w:rsidTr="00A057DA">
        <w:tc>
          <w:tcPr>
            <w:tcW w:w="367" w:type="dxa"/>
          </w:tcPr>
          <w:p w:rsidR="009B379A" w:rsidRPr="009A3B39" w:rsidRDefault="009B379A" w:rsidP="00A057DA">
            <w:pPr>
              <w:pStyle w:val="ConsPlusNormal"/>
              <w:jc w:val="center"/>
            </w:pPr>
            <w:r w:rsidRPr="009A3B39">
              <w:lastRenderedPageBreak/>
              <w:t>110.</w:t>
            </w:r>
          </w:p>
        </w:tc>
        <w:tc>
          <w:tcPr>
            <w:tcW w:w="756" w:type="dxa"/>
          </w:tcPr>
          <w:p w:rsidR="009B379A" w:rsidRPr="009A3B39" w:rsidRDefault="009B379A" w:rsidP="00A057DA">
            <w:pPr>
              <w:pStyle w:val="ConsPlusNormal"/>
              <w:jc w:val="center"/>
            </w:pPr>
            <w:r w:rsidRPr="009A3B39">
              <w:t>336.12.11</w:t>
            </w:r>
          </w:p>
        </w:tc>
        <w:tc>
          <w:tcPr>
            <w:tcW w:w="1493" w:type="dxa"/>
          </w:tcPr>
          <w:p w:rsidR="009B379A" w:rsidRPr="009A3B39" w:rsidRDefault="009B379A" w:rsidP="00A057DA">
            <w:pPr>
              <w:pStyle w:val="ConsPlusNormal"/>
              <w:ind w:firstLine="0"/>
            </w:pPr>
            <w:r w:rsidRPr="009A3B39">
              <w:t>Мебель металлическая для офисов, административных помещений, учебных заведений, учреждений культуры и т.п.</w:t>
            </w:r>
          </w:p>
        </w:tc>
        <w:tc>
          <w:tcPr>
            <w:tcW w:w="1666" w:type="dxa"/>
          </w:tcPr>
          <w:p w:rsidR="009B379A" w:rsidRPr="009A3B39" w:rsidRDefault="009B379A" w:rsidP="00A057DA">
            <w:pPr>
              <w:pStyle w:val="ConsPlusNormal"/>
              <w:ind w:firstLine="0"/>
            </w:pPr>
            <w:r w:rsidRPr="009A3B39">
              <w:t>материал (металл)</w:t>
            </w:r>
          </w:p>
        </w:tc>
        <w:tc>
          <w:tcPr>
            <w:tcW w:w="1482" w:type="dxa"/>
          </w:tcPr>
          <w:p w:rsidR="009B379A" w:rsidRPr="009A3B39" w:rsidRDefault="009B379A" w:rsidP="00A057DA">
            <w:pPr>
              <w:pStyle w:val="ConsPlusNormal"/>
            </w:pPr>
          </w:p>
        </w:tc>
        <w:tc>
          <w:tcPr>
            <w:tcW w:w="1361" w:type="dxa"/>
          </w:tcPr>
          <w:p w:rsidR="009B379A" w:rsidRPr="009A3B39" w:rsidRDefault="009B379A" w:rsidP="00A057DA">
            <w:pPr>
              <w:pStyle w:val="ConsPlusNormal"/>
            </w:pPr>
          </w:p>
        </w:tc>
        <w:tc>
          <w:tcPr>
            <w:tcW w:w="1154" w:type="dxa"/>
          </w:tcPr>
          <w:p w:rsidR="009B379A" w:rsidRPr="009A3B39" w:rsidRDefault="009B379A" w:rsidP="00A057DA">
            <w:pPr>
              <w:pStyle w:val="ConsPlusNormal"/>
            </w:pPr>
          </w:p>
        </w:tc>
        <w:tc>
          <w:tcPr>
            <w:tcW w:w="1148" w:type="dxa"/>
          </w:tcPr>
          <w:p w:rsidR="009B379A" w:rsidRPr="009A3B39" w:rsidRDefault="009B379A" w:rsidP="00A057DA">
            <w:pPr>
              <w:pStyle w:val="ConsPlusNormal"/>
            </w:pPr>
          </w:p>
        </w:tc>
        <w:tc>
          <w:tcPr>
            <w:tcW w:w="1148" w:type="dxa"/>
          </w:tcPr>
          <w:p w:rsidR="009B379A" w:rsidRPr="009A3B39" w:rsidRDefault="009B379A" w:rsidP="00A057DA">
            <w:pPr>
              <w:pStyle w:val="ConsPlusNormal"/>
            </w:pPr>
          </w:p>
        </w:tc>
        <w:tc>
          <w:tcPr>
            <w:tcW w:w="1010" w:type="dxa"/>
          </w:tcPr>
          <w:p w:rsidR="009B379A" w:rsidRPr="009A3B39" w:rsidRDefault="009B379A" w:rsidP="00A057DA">
            <w:pPr>
              <w:pStyle w:val="ConsPlusNormal"/>
            </w:pPr>
          </w:p>
        </w:tc>
        <w:tc>
          <w:tcPr>
            <w:tcW w:w="1157" w:type="dxa"/>
          </w:tcPr>
          <w:p w:rsidR="009B379A" w:rsidRPr="009A3B39" w:rsidRDefault="009B379A" w:rsidP="00A057DA">
            <w:pPr>
              <w:pStyle w:val="ConsPlusNormal"/>
            </w:pPr>
          </w:p>
        </w:tc>
        <w:tc>
          <w:tcPr>
            <w:tcW w:w="1148" w:type="dxa"/>
          </w:tcPr>
          <w:p w:rsidR="009B379A" w:rsidRPr="009A3B39" w:rsidRDefault="009B379A" w:rsidP="00A057DA">
            <w:pPr>
              <w:pStyle w:val="ConsPlusNormal"/>
            </w:pPr>
          </w:p>
        </w:tc>
        <w:tc>
          <w:tcPr>
            <w:tcW w:w="1010" w:type="dxa"/>
          </w:tcPr>
          <w:p w:rsidR="009B379A" w:rsidRPr="009A3B39" w:rsidRDefault="009B379A" w:rsidP="00A057DA">
            <w:pPr>
              <w:pStyle w:val="ConsPlusNormal"/>
            </w:pPr>
          </w:p>
        </w:tc>
        <w:tc>
          <w:tcPr>
            <w:tcW w:w="1010" w:type="dxa"/>
          </w:tcPr>
          <w:p w:rsidR="009B379A" w:rsidRPr="009A3B39" w:rsidRDefault="009B379A" w:rsidP="00A057DA">
            <w:pPr>
              <w:pStyle w:val="ConsPlusNormal"/>
            </w:pPr>
          </w:p>
        </w:tc>
      </w:tr>
      <w:tr w:rsidR="009B379A" w:rsidRPr="009A3B39" w:rsidTr="00A057DA">
        <w:tc>
          <w:tcPr>
            <w:tcW w:w="367" w:type="dxa"/>
          </w:tcPr>
          <w:p w:rsidR="009B379A" w:rsidRPr="009A3B39" w:rsidRDefault="009B379A" w:rsidP="00A057DA">
            <w:pPr>
              <w:pStyle w:val="ConsPlusNormal"/>
              <w:jc w:val="center"/>
            </w:pPr>
            <w:r w:rsidRPr="009A3B39">
              <w:t>111.</w:t>
            </w:r>
          </w:p>
        </w:tc>
        <w:tc>
          <w:tcPr>
            <w:tcW w:w="756" w:type="dxa"/>
          </w:tcPr>
          <w:p w:rsidR="009B379A" w:rsidRPr="009A3B39" w:rsidRDefault="009B379A" w:rsidP="00A057DA">
            <w:pPr>
              <w:pStyle w:val="ConsPlusNormal"/>
              <w:jc w:val="center"/>
            </w:pPr>
            <w:r w:rsidRPr="009A3B39">
              <w:t>336.12.12</w:t>
            </w:r>
          </w:p>
        </w:tc>
        <w:tc>
          <w:tcPr>
            <w:tcW w:w="1493" w:type="dxa"/>
          </w:tcPr>
          <w:p w:rsidR="009B379A" w:rsidRPr="009A3B39" w:rsidRDefault="009B379A" w:rsidP="00A057DA">
            <w:pPr>
              <w:pStyle w:val="ConsPlusNormal"/>
              <w:ind w:firstLine="0"/>
            </w:pPr>
            <w:r w:rsidRPr="009A3B39">
              <w:t>Мебель деревянная для офисов, административных помещений, учебных заведений, учреждений культуры и т.п.</w:t>
            </w:r>
          </w:p>
        </w:tc>
        <w:tc>
          <w:tcPr>
            <w:tcW w:w="1666" w:type="dxa"/>
          </w:tcPr>
          <w:p w:rsidR="009B379A" w:rsidRPr="009A3B39" w:rsidRDefault="009B379A" w:rsidP="00A057DA">
            <w:pPr>
              <w:pStyle w:val="ConsPlusNormal"/>
              <w:ind w:firstLine="0"/>
            </w:pPr>
            <w:r w:rsidRPr="009A3B39">
              <w:t>материал (вид древесины)</w:t>
            </w:r>
          </w:p>
        </w:tc>
        <w:tc>
          <w:tcPr>
            <w:tcW w:w="1482" w:type="dxa"/>
          </w:tcPr>
          <w:p w:rsidR="009B379A" w:rsidRPr="009A3B39" w:rsidRDefault="009B379A" w:rsidP="00A057DA">
            <w:pPr>
              <w:pStyle w:val="ConsPlusNormal"/>
            </w:pPr>
          </w:p>
        </w:tc>
        <w:tc>
          <w:tcPr>
            <w:tcW w:w="1361" w:type="dxa"/>
          </w:tcPr>
          <w:p w:rsidR="009B379A" w:rsidRPr="009A3B39" w:rsidRDefault="009B379A" w:rsidP="00A057DA">
            <w:pPr>
              <w:pStyle w:val="ConsPlusNormal"/>
            </w:pPr>
          </w:p>
        </w:tc>
        <w:tc>
          <w:tcPr>
            <w:tcW w:w="1154" w:type="dxa"/>
          </w:tcPr>
          <w:p w:rsidR="009B379A" w:rsidRPr="009A3B39" w:rsidRDefault="009B379A" w:rsidP="00A057DA">
            <w:pPr>
              <w:pStyle w:val="ConsPlusNormal"/>
              <w:ind w:firstLine="0"/>
            </w:pPr>
            <w:r w:rsidRPr="009A3B39">
              <w:t>предельное значение - массив древесины "ценных" пород (</w:t>
            </w:r>
            <w:proofErr w:type="gramStart"/>
            <w:r w:rsidRPr="009A3B39">
              <w:t>твердо-лиственных</w:t>
            </w:r>
            <w:proofErr w:type="gramEnd"/>
            <w:r w:rsidRPr="009A3B39">
              <w:t xml:space="preserve"> и тропических);</w:t>
            </w:r>
          </w:p>
          <w:p w:rsidR="009B379A" w:rsidRPr="009A3B39" w:rsidRDefault="009B379A" w:rsidP="00A057DA">
            <w:pPr>
              <w:pStyle w:val="ConsPlusNormal"/>
              <w:ind w:firstLine="0"/>
            </w:pPr>
            <w:r w:rsidRPr="009A3B39">
              <w:t>возможные значения: древесина хвойных и мягколиственных пород</w:t>
            </w:r>
          </w:p>
        </w:tc>
        <w:tc>
          <w:tcPr>
            <w:tcW w:w="1148" w:type="dxa"/>
          </w:tcPr>
          <w:p w:rsidR="009B379A" w:rsidRPr="009A3B39" w:rsidRDefault="009B379A" w:rsidP="00A057DA">
            <w:pPr>
              <w:pStyle w:val="ConsPlusNormal"/>
              <w:ind w:firstLine="0"/>
            </w:pPr>
            <w:r w:rsidRPr="009A3B39">
              <w:t>возможные значения - древесина хвойных и мягколиственных пород</w:t>
            </w:r>
          </w:p>
        </w:tc>
        <w:tc>
          <w:tcPr>
            <w:tcW w:w="1148" w:type="dxa"/>
          </w:tcPr>
          <w:p w:rsidR="009B379A" w:rsidRPr="009A3B39" w:rsidRDefault="009B379A" w:rsidP="00A057DA">
            <w:pPr>
              <w:pStyle w:val="ConsPlusNormal"/>
              <w:ind w:firstLine="0"/>
            </w:pPr>
            <w:r w:rsidRPr="009A3B39">
              <w:t>возможные значения - древесина хвойных и мягколиственных пород</w:t>
            </w:r>
          </w:p>
        </w:tc>
        <w:tc>
          <w:tcPr>
            <w:tcW w:w="1010" w:type="dxa"/>
          </w:tcPr>
          <w:p w:rsidR="009B379A" w:rsidRPr="009A3B39" w:rsidRDefault="009B379A" w:rsidP="00A057DA">
            <w:pPr>
              <w:pStyle w:val="ConsPlusNormal"/>
              <w:ind w:firstLine="0"/>
            </w:pPr>
            <w:r w:rsidRPr="009A3B39">
              <w:t>возможные значения - древесина хвойных и мягколиственных пород</w:t>
            </w:r>
          </w:p>
        </w:tc>
        <w:tc>
          <w:tcPr>
            <w:tcW w:w="1157" w:type="dxa"/>
          </w:tcPr>
          <w:p w:rsidR="009B379A" w:rsidRPr="009A3B39" w:rsidRDefault="009B379A" w:rsidP="00A057DA">
            <w:pPr>
              <w:pStyle w:val="ConsPlusNormal"/>
              <w:ind w:firstLine="0"/>
            </w:pPr>
            <w:r w:rsidRPr="009A3B39">
              <w:t>возможные значения - древесина хвойных и мягколиственных пород</w:t>
            </w:r>
          </w:p>
        </w:tc>
        <w:tc>
          <w:tcPr>
            <w:tcW w:w="1148" w:type="dxa"/>
          </w:tcPr>
          <w:p w:rsidR="009B379A" w:rsidRPr="009A3B39" w:rsidRDefault="009B379A" w:rsidP="00A057DA">
            <w:pPr>
              <w:pStyle w:val="ConsPlusNormal"/>
              <w:ind w:firstLine="0"/>
            </w:pPr>
            <w:r w:rsidRPr="009A3B39">
              <w:t>возможные значения - древесина хвойных и мягколиственных пород</w:t>
            </w:r>
          </w:p>
        </w:tc>
        <w:tc>
          <w:tcPr>
            <w:tcW w:w="1010" w:type="dxa"/>
          </w:tcPr>
          <w:p w:rsidR="009B379A" w:rsidRPr="009A3B39" w:rsidRDefault="009B379A" w:rsidP="00A057DA">
            <w:pPr>
              <w:pStyle w:val="ConsPlusNormal"/>
              <w:ind w:firstLine="0"/>
            </w:pPr>
            <w:r w:rsidRPr="009A3B39">
              <w:t>возможные значения - древесина хвойных и мягколиственных пород</w:t>
            </w:r>
          </w:p>
        </w:tc>
        <w:tc>
          <w:tcPr>
            <w:tcW w:w="1010" w:type="dxa"/>
          </w:tcPr>
          <w:p w:rsidR="009B379A" w:rsidRPr="009A3B39" w:rsidRDefault="009B379A" w:rsidP="00A057DA">
            <w:pPr>
              <w:pStyle w:val="ConsPlusNormal"/>
              <w:ind w:firstLine="0"/>
            </w:pPr>
            <w:r w:rsidRPr="009A3B39">
              <w:t>возможные значения - древесина хвойных и мягколиственных пород</w:t>
            </w:r>
          </w:p>
        </w:tc>
      </w:tr>
    </w:tbl>
    <w:p w:rsidR="009B379A" w:rsidRPr="009A3B39" w:rsidRDefault="009B379A" w:rsidP="009B379A">
      <w:pPr>
        <w:rPr>
          <w:rFonts w:ascii="Arial" w:hAnsi="Arial"/>
          <w:sz w:val="20"/>
          <w:szCs w:val="20"/>
        </w:rPr>
      </w:pPr>
    </w:p>
    <w:p w:rsidR="009B379A" w:rsidRPr="009A3B39" w:rsidRDefault="009B379A" w:rsidP="009B379A">
      <w:pPr>
        <w:rPr>
          <w:rFonts w:ascii="Arial" w:hAnsi="Arial"/>
          <w:sz w:val="20"/>
          <w:szCs w:val="20"/>
        </w:rPr>
      </w:pPr>
      <w:r w:rsidRPr="009A3B39">
        <w:rPr>
          <w:rFonts w:ascii="Arial" w:hAnsi="Arial"/>
          <w:sz w:val="20"/>
          <w:szCs w:val="20"/>
        </w:rPr>
        <w:t xml:space="preserve">* - группы должностей приводятся в соответствии с Реестром должностей муниципальной службы в Республике Башкортостан, утвержденным Законом Республики Башкортостан от 7 декабря </w:t>
      </w:r>
      <w:smartTag w:uri="urn:schemas-microsoft-com:office:smarttags" w:element="metricconverter">
        <w:smartTagPr>
          <w:attr w:name="ProductID" w:val="2012 г"/>
        </w:smartTagPr>
        <w:r w:rsidRPr="009A3B39">
          <w:rPr>
            <w:rFonts w:ascii="Arial" w:hAnsi="Arial"/>
            <w:sz w:val="20"/>
            <w:szCs w:val="20"/>
          </w:rPr>
          <w:t>2012 г</w:t>
        </w:r>
      </w:smartTag>
      <w:r w:rsidRPr="009A3B39">
        <w:rPr>
          <w:rFonts w:ascii="Arial" w:hAnsi="Arial"/>
          <w:sz w:val="20"/>
          <w:szCs w:val="20"/>
        </w:rPr>
        <w:t>. № 617-з</w:t>
      </w:r>
    </w:p>
    <w:p w:rsidR="009B379A" w:rsidRPr="009A3B39" w:rsidRDefault="009B379A" w:rsidP="009B379A">
      <w:pPr>
        <w:rPr>
          <w:rFonts w:ascii="Arial" w:hAnsi="Arial"/>
          <w:sz w:val="20"/>
          <w:szCs w:val="20"/>
        </w:rPr>
      </w:pPr>
    </w:p>
    <w:p w:rsidR="009B379A" w:rsidRPr="009A3B39" w:rsidRDefault="009B379A" w:rsidP="009B379A">
      <w:pPr>
        <w:rPr>
          <w:rFonts w:ascii="Arial" w:hAnsi="Arial"/>
          <w:sz w:val="20"/>
          <w:szCs w:val="20"/>
        </w:rPr>
      </w:pPr>
    </w:p>
    <w:p w:rsidR="009B379A" w:rsidRPr="009A3B39" w:rsidRDefault="009B379A" w:rsidP="009B379A">
      <w:pPr>
        <w:tabs>
          <w:tab w:val="center" w:pos="7724"/>
        </w:tabs>
        <w:rPr>
          <w:rFonts w:ascii="Arial" w:hAnsi="Arial"/>
          <w:sz w:val="20"/>
          <w:szCs w:val="20"/>
        </w:rPr>
      </w:pPr>
      <w:r w:rsidRPr="009A3B39">
        <w:rPr>
          <w:rFonts w:ascii="Arial" w:hAnsi="Arial"/>
          <w:sz w:val="20"/>
          <w:szCs w:val="20"/>
        </w:rPr>
        <w:t xml:space="preserve">Глава сельского поселения </w:t>
      </w:r>
      <w:r w:rsidRPr="009A3B39">
        <w:rPr>
          <w:rFonts w:ascii="Arial" w:hAnsi="Arial"/>
          <w:sz w:val="20"/>
          <w:szCs w:val="20"/>
        </w:rPr>
        <w:tab/>
        <w:t>В.Ф.Юмагузин</w:t>
      </w:r>
    </w:p>
    <w:p w:rsidR="009B379A" w:rsidRPr="009A3B39" w:rsidRDefault="009B379A" w:rsidP="009B379A">
      <w:pPr>
        <w:pStyle w:val="ConsPlusNormal"/>
        <w:ind w:left="8505"/>
        <w:jc w:val="both"/>
      </w:pPr>
    </w:p>
    <w:p w:rsidR="009B379A" w:rsidRDefault="009B379A" w:rsidP="009B379A"/>
    <w:p w:rsidR="00EA6A43" w:rsidRDefault="00EA6A43"/>
    <w:sectPr w:rsidR="00EA6A43" w:rsidSect="00DD10E5">
      <w:pgSz w:w="16838" w:h="11906" w:orient="landscape"/>
      <w:pgMar w:top="868" w:right="539" w:bottom="170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Bashk">
    <w:altName w:val="Times New Roman"/>
    <w:charset w:val="CC"/>
    <w:family w:val="roman"/>
    <w:pitch w:val="variable"/>
    <w:sig w:usb0="00000201" w:usb1="00000000" w:usb2="00000000" w:usb3="00000000" w:csb0="00000004" w:csb1="00000000"/>
  </w:font>
  <w:font w:name="a_Helver Bashkir">
    <w:altName w:val="Arial"/>
    <w:charset w:val="CC"/>
    <w:family w:val="swiss"/>
    <w:pitch w:val="variable"/>
    <w:sig w:usb0="00000001" w:usb1="00000000" w:usb2="00000000" w:usb3="00000000" w:csb0="00000005" w:csb1="00000000"/>
  </w:font>
  <w:font w:name="a_Timer Bashkir">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9B379A"/>
    <w:rsid w:val="00016386"/>
    <w:rsid w:val="00296761"/>
    <w:rsid w:val="005258AA"/>
    <w:rsid w:val="00536FF5"/>
    <w:rsid w:val="0066231D"/>
    <w:rsid w:val="008E47A8"/>
    <w:rsid w:val="009B379A"/>
    <w:rsid w:val="00B0568A"/>
    <w:rsid w:val="00BA7E37"/>
    <w:rsid w:val="00EA6A43"/>
    <w:rsid w:val="00FD6E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79A"/>
    <w:pPr>
      <w:spacing w:after="0" w:line="240" w:lineRule="auto"/>
    </w:pPr>
    <w:rPr>
      <w:rFonts w:ascii="Times New Roman" w:eastAsia="Times New Roman" w:hAnsi="Times New Roman" w:cs="Arial"/>
      <w:sz w:val="24"/>
      <w:szCs w:val="24"/>
      <w:lang w:eastAsia="ru-RU"/>
    </w:rPr>
  </w:style>
  <w:style w:type="paragraph" w:styleId="1">
    <w:name w:val="heading 1"/>
    <w:basedOn w:val="a"/>
    <w:next w:val="a"/>
    <w:link w:val="10"/>
    <w:qFormat/>
    <w:rsid w:val="009B379A"/>
    <w:pPr>
      <w:keepNext/>
      <w:outlineLvl w:val="0"/>
    </w:pPr>
    <w:rPr>
      <w:rFonts w:ascii="TimBashk" w:hAnsi="TimBashk"/>
      <w:b/>
      <w:bCs/>
      <w:i/>
      <w:iC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379A"/>
    <w:rPr>
      <w:rFonts w:ascii="TimBashk" w:eastAsia="Times New Roman" w:hAnsi="TimBashk" w:cs="Arial"/>
      <w:b/>
      <w:bCs/>
      <w:i/>
      <w:iCs/>
      <w:sz w:val="36"/>
      <w:szCs w:val="24"/>
      <w:lang w:eastAsia="ru-RU"/>
    </w:rPr>
  </w:style>
  <w:style w:type="paragraph" w:customStyle="1" w:styleId="ConsPlusNormal">
    <w:name w:val="ConsPlusNormal"/>
    <w:rsid w:val="009B37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B379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rmal (Web)"/>
    <w:basedOn w:val="a"/>
    <w:rsid w:val="009B379A"/>
    <w:pPr>
      <w:spacing w:before="100" w:beforeAutospacing="1" w:after="100" w:afterAutospacing="1"/>
    </w:pPr>
    <w:rPr>
      <w:rFonts w:cs="Times New Roman"/>
    </w:rPr>
  </w:style>
  <w:style w:type="character" w:styleId="a4">
    <w:name w:val="Emphasis"/>
    <w:qFormat/>
    <w:rsid w:val="009B379A"/>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E76A3EC34CC9F7701532C847CAA989D5AA7863F3ACD9DBB7656C999069n3H" TargetMode="External"/><Relationship Id="rId3" Type="http://schemas.openxmlformats.org/officeDocument/2006/relationships/webSettings" Target="webSettings.xml"/><Relationship Id="rId7" Type="http://schemas.openxmlformats.org/officeDocument/2006/relationships/hyperlink" Target="consultantplus://offline/ref=53E76A3EC34CC9F7701532C847CAA989D5AA7C60F5AAD9DBB7656C999069n3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3E76A3EC34CC9F7701532C847CAA989D5AA7863F3ACD9DBB7656C999069n3H" TargetMode="External"/><Relationship Id="rId5" Type="http://schemas.openxmlformats.org/officeDocument/2006/relationships/hyperlink" Target="consultantplus://offline/ref=53E76A3EC34CC9F7701532C847CAA989D5AA7C60F5AAD9DBB7656C999069n3H"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3001</Words>
  <Characters>17108</Characters>
  <Application>Microsoft Office Word</Application>
  <DocSecurity>0</DocSecurity>
  <Lines>142</Lines>
  <Paragraphs>40</Paragraphs>
  <ScaleCrop>false</ScaleCrop>
  <Company/>
  <LinksUpToDate>false</LinksUpToDate>
  <CharactersWithSpaces>20069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2016-06-24T04:15:00Z</cp:lastPrinted>
  <dcterms:created xsi:type="dcterms:W3CDTF">2016-06-23T11:01:00Z</dcterms:created>
  <dcterms:modified xsi:type="dcterms:W3CDTF">2016-06-30T10:47:00Z</dcterms:modified>
</cp:coreProperties>
</file>