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4541B6" w:rsidTr="004541B6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41B6" w:rsidRDefault="004541B6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4541B6" w:rsidRDefault="004541B6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41B6" w:rsidRDefault="004541B6">
            <w:pPr>
              <w:pStyle w:val="a3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1B6" w:rsidRDefault="004541B6">
            <w:pPr>
              <w:ind w:left="-222" w:right="459"/>
              <w:rPr>
                <w:b/>
              </w:rPr>
            </w:pPr>
          </w:p>
          <w:p w:rsidR="004541B6" w:rsidRDefault="004541B6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41B6" w:rsidRDefault="004541B6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4541B6" w:rsidRDefault="004541B6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4541B6" w:rsidRDefault="004541B6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4541B6" w:rsidRPr="00711070" w:rsidRDefault="004541B6" w:rsidP="004541B6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a-RU"/>
        </w:rPr>
        <w:t>ПОСТАНОВЛЕНИЕ</w:t>
      </w:r>
      <w:r w:rsidR="00711070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КАРАР</w:t>
      </w:r>
    </w:p>
    <w:p w:rsidR="004541B6" w:rsidRDefault="004541B6" w:rsidP="004541B6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</w:p>
    <w:p w:rsidR="004541B6" w:rsidRDefault="00711070" w:rsidP="004541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«20</w:t>
      </w:r>
      <w:r w:rsidR="004541B6">
        <w:rPr>
          <w:rFonts w:ascii="Times New Roman" w:hAnsi="Times New Roman"/>
          <w:b/>
          <w:sz w:val="28"/>
          <w:szCs w:val="28"/>
        </w:rPr>
        <w:t xml:space="preserve">» ноябрь 2017й.                       №      </w:t>
      </w:r>
      <w:r>
        <w:rPr>
          <w:rFonts w:ascii="Times New Roman" w:hAnsi="Times New Roman"/>
          <w:b/>
          <w:sz w:val="28"/>
          <w:szCs w:val="28"/>
        </w:rPr>
        <w:t>64                  «20</w:t>
      </w:r>
      <w:r w:rsidR="004541B6">
        <w:rPr>
          <w:rFonts w:ascii="Times New Roman" w:hAnsi="Times New Roman"/>
          <w:b/>
          <w:sz w:val="28"/>
          <w:szCs w:val="28"/>
        </w:rPr>
        <w:t>» ноября 2017г.</w:t>
      </w:r>
    </w:p>
    <w:p w:rsidR="00DD684F" w:rsidRDefault="00DD684F" w:rsidP="004541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684F" w:rsidRDefault="00DD684F" w:rsidP="004541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земельном участке из категории земель сельскохозяйственного назначения.  На  территории сельского поселения Казанский сельсовет муниципального района Альшеевский район</w:t>
      </w:r>
    </w:p>
    <w:p w:rsidR="00DD684F" w:rsidRDefault="00DD684F" w:rsidP="004541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4541B6" w:rsidRDefault="004541B6" w:rsidP="004541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41B6" w:rsidRDefault="004541B6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сельского поселения Казанский сельсовет муниципального района Альшеевкий район Республики Башкортостан от  11.12.2007 года № 27 «Об утверждении положения о муниципальной казне сельского  поселения Казанский сельсовет муниципального района Альшеевский район Республики Башкортоста</w:t>
      </w:r>
      <w:r w:rsidR="00F773D4">
        <w:rPr>
          <w:rFonts w:ascii="Times New Roman" w:hAnsi="Times New Roman"/>
          <w:sz w:val="28"/>
          <w:szCs w:val="28"/>
        </w:rPr>
        <w:t>н</w:t>
      </w:r>
      <w:r w:rsidR="00DD684F">
        <w:rPr>
          <w:rFonts w:ascii="Times New Roman" w:hAnsi="Times New Roman"/>
          <w:sz w:val="28"/>
          <w:szCs w:val="28"/>
        </w:rPr>
        <w:t xml:space="preserve"> в связи с формированием нового земельного участка с кадастровым</w:t>
      </w:r>
      <w:r w:rsidR="00DE3861">
        <w:rPr>
          <w:rFonts w:ascii="Times New Roman" w:hAnsi="Times New Roman"/>
          <w:sz w:val="28"/>
          <w:szCs w:val="28"/>
        </w:rPr>
        <w:t>и номера</w:t>
      </w:r>
      <w:r w:rsidR="00DD684F">
        <w:rPr>
          <w:rFonts w:ascii="Times New Roman" w:hAnsi="Times New Roman"/>
          <w:sz w:val="28"/>
          <w:szCs w:val="28"/>
        </w:rPr>
        <w:t>м</w:t>
      </w:r>
      <w:r w:rsidR="00DE3861">
        <w:rPr>
          <w:rFonts w:ascii="Times New Roman" w:hAnsi="Times New Roman"/>
          <w:sz w:val="28"/>
          <w:szCs w:val="28"/>
        </w:rPr>
        <w:t>и</w:t>
      </w:r>
      <w:proofErr w:type="gramEnd"/>
      <w:r w:rsidR="00DE3861">
        <w:rPr>
          <w:rFonts w:ascii="Times New Roman" w:hAnsi="Times New Roman"/>
          <w:sz w:val="28"/>
          <w:szCs w:val="28"/>
        </w:rPr>
        <w:t xml:space="preserve"> </w:t>
      </w:r>
      <w:r w:rsidR="00DD684F">
        <w:rPr>
          <w:rFonts w:ascii="Times New Roman" w:hAnsi="Times New Roman"/>
          <w:sz w:val="28"/>
          <w:szCs w:val="28"/>
        </w:rPr>
        <w:t xml:space="preserve"> </w:t>
      </w:r>
      <w:r w:rsidR="00DE3861">
        <w:rPr>
          <w:rFonts w:ascii="Times New Roman" w:hAnsi="Times New Roman"/>
          <w:sz w:val="28"/>
          <w:szCs w:val="28"/>
        </w:rPr>
        <w:t xml:space="preserve">02:02:021101:36, </w:t>
      </w:r>
      <w:r w:rsidR="00DE3861" w:rsidRPr="00F16B11">
        <w:rPr>
          <w:rFonts w:ascii="Times New Roman" w:hAnsi="Times New Roman"/>
          <w:sz w:val="28"/>
          <w:szCs w:val="28"/>
        </w:rPr>
        <w:t>02:02:100303:22</w:t>
      </w:r>
      <w:r w:rsidR="00DE3861">
        <w:rPr>
          <w:rFonts w:ascii="Times New Roman" w:hAnsi="Times New Roman"/>
          <w:sz w:val="28"/>
          <w:szCs w:val="28"/>
        </w:rPr>
        <w:t>,</w:t>
      </w:r>
      <w:r w:rsidR="001F5031" w:rsidRPr="001F5031">
        <w:rPr>
          <w:rFonts w:ascii="Times New Roman" w:hAnsi="Times New Roman"/>
          <w:sz w:val="28"/>
          <w:szCs w:val="28"/>
        </w:rPr>
        <w:t xml:space="preserve"> </w:t>
      </w:r>
      <w:r w:rsidR="001F5031">
        <w:rPr>
          <w:rFonts w:ascii="Times New Roman" w:hAnsi="Times New Roman"/>
          <w:sz w:val="28"/>
          <w:szCs w:val="28"/>
        </w:rPr>
        <w:t>02:02:021103:57</w:t>
      </w:r>
      <w:r w:rsidR="00DE3861">
        <w:rPr>
          <w:rFonts w:ascii="Times New Roman" w:hAnsi="Times New Roman"/>
          <w:sz w:val="28"/>
          <w:szCs w:val="28"/>
        </w:rPr>
        <w:t xml:space="preserve"> </w:t>
      </w:r>
      <w:r w:rsidR="00DD684F">
        <w:rPr>
          <w:rFonts w:ascii="Times New Roman" w:hAnsi="Times New Roman"/>
          <w:sz w:val="28"/>
          <w:szCs w:val="28"/>
        </w:rPr>
        <w:t xml:space="preserve">из категории земель: земли сельскохозяйственного назначения, разрешенное использование: для бесплатной однократной </w:t>
      </w:r>
      <w:r w:rsidR="00D623F4">
        <w:rPr>
          <w:rFonts w:ascii="Times New Roman" w:hAnsi="Times New Roman"/>
          <w:sz w:val="28"/>
          <w:szCs w:val="28"/>
        </w:rPr>
        <w:t xml:space="preserve"> приватизации земельной доли (пая) на праве общей долевой собственности доля в праве 18/439, выпиской о государственной регистрации права на земельный участок.</w:t>
      </w:r>
    </w:p>
    <w:p w:rsidR="004541B6" w:rsidRDefault="004541B6" w:rsidP="00F16B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623F4" w:rsidRPr="00D623F4" w:rsidRDefault="00D623F4" w:rsidP="00D623F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Изъять из казны сельского поселения Казанский сельсовет земельный участок (паи доли 18/439) с кадастровым номером 02:02:000000:28</w:t>
      </w:r>
      <w:r w:rsidR="00624C68">
        <w:rPr>
          <w:rFonts w:ascii="Times New Roman" w:hAnsi="Times New Roman"/>
          <w:sz w:val="28"/>
          <w:szCs w:val="28"/>
        </w:rPr>
        <w:t>4.</w:t>
      </w:r>
    </w:p>
    <w:p w:rsidR="00F773D4" w:rsidRDefault="00D623F4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</w:t>
      </w:r>
      <w:r w:rsidR="00707635">
        <w:rPr>
          <w:rFonts w:ascii="Times New Roman" w:hAnsi="Times New Roman"/>
          <w:sz w:val="28"/>
          <w:szCs w:val="28"/>
        </w:rPr>
        <w:t xml:space="preserve">. Отнести к казне </w:t>
      </w:r>
      <w:r w:rsidR="004541B6">
        <w:rPr>
          <w:rFonts w:ascii="Times New Roman" w:hAnsi="Times New Roman"/>
          <w:sz w:val="28"/>
          <w:szCs w:val="28"/>
        </w:rPr>
        <w:t>сельского поселения Казанск</w:t>
      </w:r>
      <w:r w:rsidR="00F773D4">
        <w:rPr>
          <w:rFonts w:ascii="Times New Roman" w:hAnsi="Times New Roman"/>
          <w:sz w:val="28"/>
          <w:szCs w:val="28"/>
        </w:rPr>
        <w:t xml:space="preserve">ий сельсовет </w:t>
      </w:r>
      <w:r w:rsidR="00981C0A">
        <w:rPr>
          <w:rFonts w:ascii="Times New Roman" w:hAnsi="Times New Roman"/>
          <w:sz w:val="28"/>
          <w:szCs w:val="28"/>
        </w:rPr>
        <w:t xml:space="preserve">муниципального района  Альшеевский район Республики Башкортостан </w:t>
      </w:r>
      <w:r w:rsidR="00F773D4">
        <w:rPr>
          <w:rFonts w:ascii="Times New Roman" w:hAnsi="Times New Roman"/>
          <w:sz w:val="28"/>
          <w:szCs w:val="28"/>
        </w:rPr>
        <w:t>земельные</w:t>
      </w:r>
      <w:r w:rsidR="00711070">
        <w:rPr>
          <w:rFonts w:ascii="Times New Roman" w:hAnsi="Times New Roman"/>
          <w:sz w:val="28"/>
          <w:szCs w:val="28"/>
        </w:rPr>
        <w:t xml:space="preserve"> участ</w:t>
      </w:r>
      <w:r w:rsidR="00F773D4">
        <w:rPr>
          <w:rFonts w:ascii="Times New Roman" w:hAnsi="Times New Roman"/>
          <w:sz w:val="28"/>
          <w:szCs w:val="28"/>
        </w:rPr>
        <w:t>ки</w:t>
      </w:r>
      <w:r w:rsidR="00981C0A">
        <w:rPr>
          <w:rFonts w:ascii="Times New Roman" w:hAnsi="Times New Roman"/>
          <w:sz w:val="28"/>
          <w:szCs w:val="28"/>
        </w:rPr>
        <w:t xml:space="preserve"> из </w:t>
      </w:r>
      <w:r w:rsidR="00161C16">
        <w:rPr>
          <w:rFonts w:ascii="Times New Roman" w:hAnsi="Times New Roman"/>
          <w:sz w:val="28"/>
          <w:szCs w:val="28"/>
        </w:rPr>
        <w:t xml:space="preserve">категории </w:t>
      </w:r>
      <w:r w:rsidR="00981C0A">
        <w:rPr>
          <w:rFonts w:ascii="Times New Roman" w:hAnsi="Times New Roman"/>
          <w:sz w:val="28"/>
          <w:szCs w:val="28"/>
        </w:rPr>
        <w:t>земель сельскохозяйственного</w:t>
      </w:r>
      <w:r w:rsidR="009514EA">
        <w:rPr>
          <w:rFonts w:ascii="Times New Roman" w:hAnsi="Times New Roman"/>
          <w:sz w:val="28"/>
          <w:szCs w:val="28"/>
        </w:rPr>
        <w:t xml:space="preserve"> </w:t>
      </w:r>
      <w:r w:rsidR="00981C0A">
        <w:rPr>
          <w:rFonts w:ascii="Times New Roman" w:hAnsi="Times New Roman"/>
          <w:sz w:val="28"/>
          <w:szCs w:val="28"/>
        </w:rPr>
        <w:t xml:space="preserve">назначения, </w:t>
      </w:r>
      <w:r w:rsidR="00894AB5">
        <w:rPr>
          <w:rFonts w:ascii="Times New Roman" w:hAnsi="Times New Roman"/>
          <w:sz w:val="28"/>
          <w:szCs w:val="28"/>
        </w:rPr>
        <w:t xml:space="preserve"> разрешенное использование </w:t>
      </w:r>
      <w:r w:rsidR="00161C16">
        <w:rPr>
          <w:rFonts w:ascii="Times New Roman" w:hAnsi="Times New Roman"/>
          <w:sz w:val="28"/>
          <w:szCs w:val="28"/>
        </w:rPr>
        <w:t xml:space="preserve">для </w:t>
      </w:r>
      <w:r w:rsidR="00981C0A">
        <w:rPr>
          <w:rFonts w:ascii="Times New Roman" w:hAnsi="Times New Roman"/>
          <w:sz w:val="28"/>
          <w:szCs w:val="28"/>
        </w:rPr>
        <w:t xml:space="preserve">бесплатной однократной приватизации земельной доли (пая) на праве общей (долевой) собственности: </w:t>
      </w:r>
    </w:p>
    <w:p w:rsidR="004541B6" w:rsidRDefault="00D11275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4541B6">
        <w:rPr>
          <w:rFonts w:ascii="Times New Roman" w:hAnsi="Times New Roman"/>
          <w:sz w:val="28"/>
          <w:szCs w:val="28"/>
        </w:rPr>
        <w:t>с кадастровым номером</w:t>
      </w:r>
      <w:r w:rsidR="00F773D4">
        <w:rPr>
          <w:rFonts w:ascii="Times New Roman" w:hAnsi="Times New Roman"/>
          <w:sz w:val="28"/>
          <w:szCs w:val="28"/>
        </w:rPr>
        <w:t xml:space="preserve"> </w:t>
      </w:r>
      <w:r w:rsidR="004541B6">
        <w:rPr>
          <w:rFonts w:ascii="Times New Roman" w:hAnsi="Times New Roman"/>
          <w:sz w:val="28"/>
          <w:szCs w:val="28"/>
        </w:rPr>
        <w:t>02:02:02110</w:t>
      </w:r>
      <w:r w:rsidR="00F773D4">
        <w:rPr>
          <w:rFonts w:ascii="Times New Roman" w:hAnsi="Times New Roman"/>
          <w:sz w:val="28"/>
          <w:szCs w:val="28"/>
        </w:rPr>
        <w:t xml:space="preserve">1:36, с общей площадью 135211+-/3217 </w:t>
      </w:r>
      <w:r w:rsidR="004541B6">
        <w:rPr>
          <w:rFonts w:ascii="Times New Roman" w:hAnsi="Times New Roman"/>
          <w:sz w:val="28"/>
          <w:szCs w:val="28"/>
        </w:rPr>
        <w:t>кв.м.</w:t>
      </w:r>
      <w:r w:rsidR="00F773D4">
        <w:rPr>
          <w:rFonts w:ascii="Times New Roman" w:hAnsi="Times New Roman"/>
          <w:sz w:val="28"/>
          <w:szCs w:val="28"/>
        </w:rPr>
        <w:t>, с кадастровой стоимостью 512449,69;</w:t>
      </w:r>
      <w:r w:rsidR="00D623F4"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недвижимости об основных </w:t>
      </w:r>
      <w:r w:rsidR="00D623F4">
        <w:rPr>
          <w:rFonts w:ascii="Times New Roman" w:hAnsi="Times New Roman"/>
          <w:sz w:val="28"/>
          <w:szCs w:val="28"/>
        </w:rPr>
        <w:lastRenderedPageBreak/>
        <w:t>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  <w:szCs w:val="28"/>
        </w:rPr>
        <w:t xml:space="preserve"> от 12.10.2017 год.</w:t>
      </w:r>
    </w:p>
    <w:p w:rsidR="0077400D" w:rsidRDefault="00F773D4" w:rsidP="00D112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16B11">
        <w:rPr>
          <w:rFonts w:ascii="Times New Roman" w:hAnsi="Times New Roman"/>
          <w:sz w:val="28"/>
          <w:szCs w:val="28"/>
        </w:rPr>
        <w:t xml:space="preserve">- с кадастровым номером 02:02:100303:22, с общей площадью 467241+-/5981 кв.м., с кадастровой стоимостью </w:t>
      </w:r>
      <w:r w:rsidR="00D11275">
        <w:rPr>
          <w:rFonts w:ascii="Times New Roman" w:hAnsi="Times New Roman"/>
          <w:sz w:val="28"/>
          <w:szCs w:val="28"/>
        </w:rPr>
        <w:t>1770843,39; Выписка из Единого государственного реестра недвижимости об основных характеристиках и зарегистрированных правах на объект недвижимости от 12.10.2017 год.</w:t>
      </w:r>
      <w:r w:rsidR="00DE3861" w:rsidRPr="00DE3861">
        <w:rPr>
          <w:rFonts w:ascii="Times New Roman" w:hAnsi="Times New Roman"/>
          <w:sz w:val="28"/>
          <w:szCs w:val="28"/>
        </w:rPr>
        <w:t xml:space="preserve"> </w:t>
      </w:r>
      <w:r w:rsidR="00DE3861" w:rsidRPr="00F16B11">
        <w:rPr>
          <w:rFonts w:ascii="Times New Roman" w:hAnsi="Times New Roman"/>
          <w:sz w:val="28"/>
          <w:szCs w:val="28"/>
        </w:rPr>
        <w:t>02:02:100303:22</w:t>
      </w:r>
    </w:p>
    <w:p w:rsidR="00F773D4" w:rsidRDefault="00F773D4" w:rsidP="00D112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16B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 кадастровым номером 02:02:021103:57, с общей площадью 108422+-/</w:t>
      </w:r>
      <w:r w:rsidR="00711070">
        <w:rPr>
          <w:rFonts w:ascii="Times New Roman" w:hAnsi="Times New Roman"/>
          <w:sz w:val="28"/>
          <w:szCs w:val="28"/>
        </w:rPr>
        <w:t>2881 кв.м., с кадастровой стоимостью  410919,38.</w:t>
      </w:r>
      <w:r w:rsidR="00D11275" w:rsidRPr="00D11275">
        <w:rPr>
          <w:rFonts w:ascii="Times New Roman" w:hAnsi="Times New Roman"/>
          <w:sz w:val="28"/>
          <w:szCs w:val="28"/>
        </w:rPr>
        <w:t xml:space="preserve"> </w:t>
      </w:r>
      <w:r w:rsidR="00D11275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12.10.2017 год.</w:t>
      </w:r>
    </w:p>
    <w:p w:rsidR="004541B6" w:rsidRDefault="00711070" w:rsidP="00F773D4">
      <w:pPr>
        <w:pStyle w:val="a5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11275">
        <w:rPr>
          <w:rFonts w:ascii="Times New Roman" w:hAnsi="Times New Roman"/>
          <w:sz w:val="28"/>
          <w:szCs w:val="28"/>
        </w:rPr>
        <w:t>3</w:t>
      </w:r>
      <w:r w:rsidR="004541B6">
        <w:rPr>
          <w:rFonts w:ascii="Times New Roman" w:hAnsi="Times New Roman"/>
          <w:sz w:val="28"/>
          <w:szCs w:val="28"/>
        </w:rPr>
        <w:t xml:space="preserve">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Альшеевскому району документы для внесения изменений в реестр муниципального имущества сельского поселения Казанский сельсовет МР Альшеевский район  РБ. </w:t>
      </w:r>
    </w:p>
    <w:p w:rsidR="004541B6" w:rsidRDefault="00E3363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070">
        <w:rPr>
          <w:rFonts w:ascii="Times New Roman" w:hAnsi="Times New Roman"/>
          <w:sz w:val="28"/>
          <w:szCs w:val="28"/>
        </w:rPr>
        <w:t xml:space="preserve">   </w:t>
      </w:r>
      <w:r w:rsidR="00D11275">
        <w:rPr>
          <w:rFonts w:ascii="Times New Roman" w:hAnsi="Times New Roman"/>
          <w:sz w:val="28"/>
          <w:szCs w:val="28"/>
        </w:rPr>
        <w:t>4</w:t>
      </w:r>
      <w:r w:rsidR="004541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41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41B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</w:t>
      </w:r>
      <w:r w:rsidR="00711070">
        <w:rPr>
          <w:rFonts w:ascii="Times New Roman" w:hAnsi="Times New Roman"/>
          <w:sz w:val="28"/>
          <w:szCs w:val="28"/>
        </w:rPr>
        <w:t>й.</w:t>
      </w:r>
    </w:p>
    <w:p w:rsidR="00F16B11" w:rsidRDefault="00F16B11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11275" w:rsidRDefault="00D11275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11275" w:rsidRDefault="00D11275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11275" w:rsidRDefault="00D11275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41B6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>В.Ф.Юмагуз</w:t>
      </w:r>
      <w:r w:rsidR="006A18AA">
        <w:rPr>
          <w:rFonts w:ascii="Times New Roman" w:hAnsi="Times New Roman"/>
          <w:sz w:val="28"/>
          <w:szCs w:val="28"/>
        </w:rPr>
        <w:t>ин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6"/>
      </w:tblGrid>
      <w:tr w:rsidR="00D11275" w:rsidRPr="005134F3" w:rsidTr="005134F3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275" w:rsidRPr="005134F3" w:rsidRDefault="00D11275" w:rsidP="00513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1275" w:rsidRPr="005134F3" w:rsidRDefault="00D11275" w:rsidP="00513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1070" w:rsidRDefault="00711070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642A" w:rsidRDefault="00D4642A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642A" w:rsidRDefault="00D4642A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642A" w:rsidRDefault="00D4642A" w:rsidP="004541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A5195" w:rsidRDefault="009A5195" w:rsidP="00D11275">
      <w:pPr>
        <w:ind w:right="-709"/>
      </w:pPr>
    </w:p>
    <w:sectPr w:rsidR="009A5195" w:rsidSect="0071107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781"/>
    <w:multiLevelType w:val="multilevel"/>
    <w:tmpl w:val="64D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C49EC"/>
    <w:multiLevelType w:val="multilevel"/>
    <w:tmpl w:val="738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C413B"/>
    <w:multiLevelType w:val="multilevel"/>
    <w:tmpl w:val="C85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B6"/>
    <w:rsid w:val="00016D70"/>
    <w:rsid w:val="00161C16"/>
    <w:rsid w:val="00186FFB"/>
    <w:rsid w:val="001F5031"/>
    <w:rsid w:val="004541B6"/>
    <w:rsid w:val="004B5885"/>
    <w:rsid w:val="005134F3"/>
    <w:rsid w:val="00582C01"/>
    <w:rsid w:val="00624C68"/>
    <w:rsid w:val="0068716C"/>
    <w:rsid w:val="006A18AA"/>
    <w:rsid w:val="00707635"/>
    <w:rsid w:val="00711070"/>
    <w:rsid w:val="0077400D"/>
    <w:rsid w:val="00894AB5"/>
    <w:rsid w:val="008A008F"/>
    <w:rsid w:val="009514EA"/>
    <w:rsid w:val="00981C0A"/>
    <w:rsid w:val="009A5195"/>
    <w:rsid w:val="009D779D"/>
    <w:rsid w:val="009F1EB1"/>
    <w:rsid w:val="00A51E30"/>
    <w:rsid w:val="00A55F6D"/>
    <w:rsid w:val="00B02A07"/>
    <w:rsid w:val="00B91399"/>
    <w:rsid w:val="00BA3AC8"/>
    <w:rsid w:val="00C47DEA"/>
    <w:rsid w:val="00C822B9"/>
    <w:rsid w:val="00CD3B0F"/>
    <w:rsid w:val="00D031CF"/>
    <w:rsid w:val="00D05D04"/>
    <w:rsid w:val="00D11275"/>
    <w:rsid w:val="00D32D31"/>
    <w:rsid w:val="00D4642A"/>
    <w:rsid w:val="00D623F4"/>
    <w:rsid w:val="00D84F52"/>
    <w:rsid w:val="00D93A96"/>
    <w:rsid w:val="00DA4DB5"/>
    <w:rsid w:val="00DD684F"/>
    <w:rsid w:val="00DE3861"/>
    <w:rsid w:val="00E33630"/>
    <w:rsid w:val="00F0447C"/>
    <w:rsid w:val="00F16B11"/>
    <w:rsid w:val="00F1780F"/>
    <w:rsid w:val="00F773D4"/>
    <w:rsid w:val="00FD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54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5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54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5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D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gulartext">
    <w:name w:val="regulartext"/>
    <w:basedOn w:val="a"/>
    <w:rsid w:val="00513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134F3"/>
    <w:rPr>
      <w:color w:val="0000FF"/>
      <w:u w:val="single"/>
    </w:rPr>
  </w:style>
  <w:style w:type="character" w:customStyle="1" w:styleId="arrow-right">
    <w:name w:val="arrow-right"/>
    <w:basedOn w:val="a0"/>
    <w:rsid w:val="00513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17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5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3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1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9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9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0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9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1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4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1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3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6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6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6526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6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4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4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6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7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5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7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3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1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3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44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9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5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8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4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7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5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4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8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4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5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2017-12-05T11:43:00Z</cp:lastPrinted>
  <dcterms:created xsi:type="dcterms:W3CDTF">2017-11-29T07:40:00Z</dcterms:created>
  <dcterms:modified xsi:type="dcterms:W3CDTF">2017-12-06T06:29:00Z</dcterms:modified>
</cp:coreProperties>
</file>